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05D36"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2E98CACB" w14:textId="77777777" w:rsidR="0043163C" w:rsidRPr="0027366D" w:rsidRDefault="0043163C" w:rsidP="0043163C">
      <w:pPr>
        <w:spacing w:after="0" w:line="240" w:lineRule="auto"/>
        <w:rPr>
          <w:rFonts w:ascii="Times New Roman" w:eastAsia="Times New Roman" w:hAnsi="Times New Roman" w:cs="Times New Roman"/>
          <w:b/>
          <w:sz w:val="29"/>
          <w:szCs w:val="29"/>
          <w:lang w:eastAsia="fr-FR"/>
        </w:rPr>
      </w:pPr>
      <w:r w:rsidRPr="0027366D">
        <w:rPr>
          <w:rFonts w:ascii="Times New Roman" w:eastAsia="Times New Roman" w:hAnsi="Times New Roman" w:cs="Times New Roman"/>
          <w:b/>
          <w:sz w:val="29"/>
          <w:szCs w:val="29"/>
          <w:lang w:eastAsia="fr-FR"/>
        </w:rPr>
        <w:t xml:space="preserve">PROGRAMME : </w:t>
      </w:r>
    </w:p>
    <w:p w14:paraId="69E4C65E" w14:textId="32818A06" w:rsidR="0043163C" w:rsidRPr="0043163C" w:rsidRDefault="0043163C" w:rsidP="0043163C">
      <w:pPr>
        <w:spacing w:after="0" w:line="240" w:lineRule="auto"/>
        <w:rPr>
          <w:rFonts w:ascii="Times New Roman" w:eastAsia="Times New Roman" w:hAnsi="Times New Roman" w:cs="Times New Roman"/>
          <w:i/>
          <w:sz w:val="24"/>
          <w:szCs w:val="24"/>
          <w:lang w:eastAsia="fr-FR"/>
        </w:rPr>
      </w:pPr>
      <w:r w:rsidRPr="0043163C">
        <w:rPr>
          <w:rFonts w:ascii="Times New Roman" w:eastAsia="Times New Roman" w:hAnsi="Times New Roman" w:cs="Times New Roman"/>
          <w:b/>
          <w:sz w:val="29"/>
          <w:szCs w:val="29"/>
          <w:lang w:eastAsia="fr-FR"/>
        </w:rPr>
        <w:t>Journée d’étude :</w:t>
      </w: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i/>
          <w:sz w:val="29"/>
          <w:szCs w:val="29"/>
          <w:lang w:eastAsia="fr-FR"/>
        </w:rPr>
        <w:t>« Enfants, enfances : approches pluridisciplinaires »</w:t>
      </w:r>
    </w:p>
    <w:p w14:paraId="089AF7C4"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 xml:space="preserve">Le </w:t>
      </w:r>
      <w:r w:rsidRPr="0027366D">
        <w:rPr>
          <w:rFonts w:ascii="Times New Roman" w:eastAsia="Times New Roman" w:hAnsi="Times New Roman" w:cs="Times New Roman"/>
          <w:b/>
          <w:sz w:val="29"/>
          <w:szCs w:val="29"/>
          <w:lang w:eastAsia="fr-FR"/>
        </w:rPr>
        <w:t>27 Avril 2023</w:t>
      </w:r>
      <w:r w:rsidRPr="0043163C">
        <w:rPr>
          <w:rFonts w:ascii="Times New Roman" w:eastAsia="Times New Roman" w:hAnsi="Times New Roman" w:cs="Times New Roman"/>
          <w:b/>
          <w:sz w:val="29"/>
          <w:szCs w:val="29"/>
          <w:lang w:eastAsia="fr-FR"/>
        </w:rPr>
        <w:t>, de 9h à 16 heures</w:t>
      </w:r>
      <w:r w:rsidRPr="0043163C">
        <w:rPr>
          <w:rFonts w:ascii="Times New Roman" w:eastAsia="Times New Roman" w:hAnsi="Times New Roman" w:cs="Times New Roman"/>
          <w:sz w:val="29"/>
          <w:szCs w:val="29"/>
          <w:lang w:eastAsia="fr-FR"/>
        </w:rPr>
        <w:t>, salle des Conseils du Lycée Raymond Poincaré, Bar-le-Duc, en présentiel et distanciel.</w:t>
      </w:r>
    </w:p>
    <w:p w14:paraId="3C1FD818"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Lien zoom : </w:t>
      </w:r>
      <w:bookmarkStart w:id="0" w:name="_GoBack"/>
      <w:bookmarkEnd w:id="0"/>
    </w:p>
    <w:p w14:paraId="2CB1EBE8"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hyperlink r:id="rId4" w:anchor="success" w:tgtFrame="_blank" w:history="1">
        <w:r w:rsidRPr="0043163C">
          <w:rPr>
            <w:rFonts w:ascii="Times New Roman" w:eastAsia="Times New Roman" w:hAnsi="Times New Roman" w:cs="Times New Roman"/>
            <w:color w:val="0000FF"/>
            <w:sz w:val="29"/>
            <w:szCs w:val="29"/>
            <w:u w:val="single"/>
            <w:lang w:eastAsia="fr-FR"/>
          </w:rPr>
          <w:t>https://us06web.zoom.us/j/88352006662?pwd=VUFOSEN4TTVOb1dXZDZaU01IVXNzZz09#success</w:t>
        </w:r>
      </w:hyperlink>
      <w:r w:rsidRPr="0043163C">
        <w:rPr>
          <w:rFonts w:ascii="Times New Roman" w:eastAsia="Times New Roman" w:hAnsi="Times New Roman" w:cs="Times New Roman"/>
          <w:sz w:val="29"/>
          <w:szCs w:val="29"/>
          <w:lang w:eastAsia="fr-FR"/>
        </w:rPr>
        <w:t> </w:t>
      </w:r>
    </w:p>
    <w:p w14:paraId="40B3FF4B"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 xml:space="preserve">ID de la réunion : </w:t>
      </w:r>
      <w:hyperlink r:id="rId5" w:tgtFrame="_blank" w:history="1">
        <w:r w:rsidRPr="0043163C">
          <w:rPr>
            <w:rFonts w:ascii="Times New Roman" w:eastAsia="Times New Roman" w:hAnsi="Times New Roman" w:cs="Times New Roman"/>
            <w:color w:val="0000FF"/>
            <w:sz w:val="29"/>
            <w:szCs w:val="29"/>
            <w:u w:val="single"/>
            <w:lang w:eastAsia="fr-FR"/>
          </w:rPr>
          <w:t>883 5200 6662</w:t>
        </w:r>
      </w:hyperlink>
    </w:p>
    <w:p w14:paraId="5455BC2F"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78212C0A"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b/>
          <w:sz w:val="29"/>
          <w:szCs w:val="29"/>
          <w:lang w:eastAsia="fr-FR"/>
        </w:rPr>
        <w:t>- 9 h : Accueil</w:t>
      </w:r>
      <w:r w:rsidRPr="0043163C">
        <w:rPr>
          <w:rFonts w:ascii="Times New Roman" w:eastAsia="Times New Roman" w:hAnsi="Times New Roman" w:cs="Times New Roman"/>
          <w:sz w:val="29"/>
          <w:szCs w:val="29"/>
          <w:lang w:eastAsia="fr-FR"/>
        </w:rPr>
        <w:t xml:space="preserve"> par Benoît </w:t>
      </w:r>
      <w:proofErr w:type="spellStart"/>
      <w:r w:rsidRPr="0043163C">
        <w:rPr>
          <w:rFonts w:ascii="Times New Roman" w:eastAsia="Times New Roman" w:hAnsi="Times New Roman" w:cs="Times New Roman"/>
          <w:sz w:val="29"/>
          <w:szCs w:val="29"/>
          <w:lang w:eastAsia="fr-FR"/>
        </w:rPr>
        <w:t>Dejaiffe</w:t>
      </w:r>
      <w:proofErr w:type="spellEnd"/>
      <w:r w:rsidRPr="0043163C">
        <w:rPr>
          <w:rFonts w:ascii="Times New Roman" w:eastAsia="Times New Roman" w:hAnsi="Times New Roman" w:cs="Times New Roman"/>
          <w:sz w:val="29"/>
          <w:szCs w:val="29"/>
          <w:lang w:eastAsia="fr-FR"/>
        </w:rPr>
        <w:t>, maître de conférences en Sciences de l’éducation à l’Université de Lorraine. </w:t>
      </w:r>
    </w:p>
    <w:p w14:paraId="2BA37B16"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7C3279B1" w14:textId="77777777" w:rsidR="0043163C" w:rsidRDefault="0043163C" w:rsidP="0043163C">
      <w:pPr>
        <w:spacing w:after="0" w:line="240" w:lineRule="auto"/>
        <w:rPr>
          <w:rFonts w:ascii="Times New Roman" w:eastAsia="Times New Roman" w:hAnsi="Times New Roman" w:cs="Times New Roman"/>
          <w:sz w:val="29"/>
          <w:szCs w:val="29"/>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9h15 : Conférence :</w:t>
      </w:r>
      <w:r w:rsidRPr="0043163C">
        <w:rPr>
          <w:rFonts w:ascii="Times New Roman" w:eastAsia="Times New Roman" w:hAnsi="Times New Roman" w:cs="Times New Roman"/>
          <w:sz w:val="29"/>
          <w:szCs w:val="29"/>
          <w:lang w:eastAsia="fr-FR"/>
        </w:rPr>
        <w:t xml:space="preserve"> « Introduction sur l'enfance à partir de l’Émile de Jean-Jacques Rousseau » par Véronique Bonnet, professeur de philosophie en classes préparatoires au lycée Janson de Sailly à Paris. </w:t>
      </w:r>
    </w:p>
    <w:p w14:paraId="39B5D3C8" w14:textId="36A89395"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 xml:space="preserve">On trouve déjà, dans le livre V de la Nouvelle Héloïse, le refus par Rousseau d'un conditionnement prématuré de l'enfant : "La nature veut que les enfants soient enfants avant que d'être hommes". Cette proposition est reprise et développée dans l’Émile. Certes, au siècle des Lumières, seulement la moitié des enfants parvenaient à l'âge adulte. D'où la tentation de vouloir trop tôt voir l'homme dans l'enfant, d'autant plus que sous l'Ancien Régime, ce que serait chacun était déjà déterminé par sa naissance. Dans l’Émile, texte sans doute le plus politique de Rousseau, plus encore que le Contrat social qui le suppose, le philosophe dénonce la méconnaissance aussi bien du temps de la nature que du potentiel d'autonomie des humains pour en appeler à un respect de la dynamique de maturation des processus de développement de l'enfance : "l'humanité a sa place dans l'ordre des choses. L'enfance a la sienne dans l'ordre de la vie humaine : Il faut considérer l'homme dans l'homme et l'enfant dans l'enfant." La problématisation par Rousseau est particulièrement féconde. Il envisage trois maîtres : la nature, les choses, les hommes. Préserver, alors, en leur laissant le temps de se développer la plasticité du corps, des facultés intellectuelles, de l'imagination et du </w:t>
      </w:r>
      <w:proofErr w:type="gramStart"/>
      <w:r w:rsidRPr="0043163C">
        <w:rPr>
          <w:rFonts w:ascii="Times New Roman" w:eastAsia="Times New Roman" w:hAnsi="Times New Roman" w:cs="Times New Roman"/>
          <w:sz w:val="29"/>
          <w:szCs w:val="29"/>
          <w:lang w:eastAsia="fr-FR"/>
        </w:rPr>
        <w:t>goût  (</w:t>
      </w:r>
      <w:proofErr w:type="gramEnd"/>
      <w:r w:rsidRPr="0043163C">
        <w:rPr>
          <w:rFonts w:ascii="Times New Roman" w:eastAsia="Times New Roman" w:hAnsi="Times New Roman" w:cs="Times New Roman"/>
          <w:sz w:val="29"/>
          <w:szCs w:val="29"/>
          <w:lang w:eastAsia="fr-FR"/>
        </w:rPr>
        <w:t xml:space="preserve"> "Les plus sages s'attachent à ce qu'il  importe aux hommes de savoir, sans considérer ce que les enfants sont en état d'apprendre.") sans vouloir les réduire prématurément, voire les amputer ("qu'avons-nous à faire ? Beaucoup sans doute. C'est d'empêcher que rien ne soit fait.") On mesure le caractère subversif de ce texte qui dénonce la surdétermination sociale du conditionnement </w:t>
      </w:r>
      <w:proofErr w:type="gramStart"/>
      <w:r w:rsidRPr="0043163C">
        <w:rPr>
          <w:rFonts w:ascii="Times New Roman" w:eastAsia="Times New Roman" w:hAnsi="Times New Roman" w:cs="Times New Roman"/>
          <w:sz w:val="29"/>
          <w:szCs w:val="29"/>
          <w:lang w:eastAsia="fr-FR"/>
        </w:rPr>
        <w:t>( "</w:t>
      </w:r>
      <w:proofErr w:type="gramEnd"/>
      <w:r w:rsidRPr="0043163C">
        <w:rPr>
          <w:rFonts w:ascii="Times New Roman" w:eastAsia="Times New Roman" w:hAnsi="Times New Roman" w:cs="Times New Roman"/>
          <w:sz w:val="29"/>
          <w:szCs w:val="29"/>
          <w:lang w:eastAsia="fr-FR"/>
        </w:rPr>
        <w:t xml:space="preserve">l'homme civil naît, vit et meurt dans l'esclavage. A sa naissance on le </w:t>
      </w:r>
      <w:proofErr w:type="spellStart"/>
      <w:r w:rsidRPr="0043163C">
        <w:rPr>
          <w:rFonts w:ascii="Times New Roman" w:eastAsia="Times New Roman" w:hAnsi="Times New Roman" w:cs="Times New Roman"/>
          <w:sz w:val="29"/>
          <w:szCs w:val="29"/>
          <w:lang w:eastAsia="fr-FR"/>
        </w:rPr>
        <w:t>coud</w:t>
      </w:r>
      <w:proofErr w:type="spellEnd"/>
      <w:r w:rsidRPr="0043163C">
        <w:rPr>
          <w:rFonts w:ascii="Times New Roman" w:eastAsia="Times New Roman" w:hAnsi="Times New Roman" w:cs="Times New Roman"/>
          <w:sz w:val="29"/>
          <w:szCs w:val="29"/>
          <w:lang w:eastAsia="fr-FR"/>
        </w:rPr>
        <w:t xml:space="preserve"> dans un maillot, à sa mort, il est cloué dans une bière. Tant qu'il garde figure humaine, il est enchaîné par nos institutions."), et qui fait des propositions qui font encore sens pour nous - y compris après </w:t>
      </w:r>
      <w:r w:rsidRPr="0043163C">
        <w:rPr>
          <w:rFonts w:ascii="Times New Roman" w:eastAsia="Times New Roman" w:hAnsi="Times New Roman" w:cs="Times New Roman"/>
          <w:sz w:val="29"/>
          <w:szCs w:val="29"/>
          <w:lang w:eastAsia="fr-FR"/>
        </w:rPr>
        <w:lastRenderedPageBreak/>
        <w:t xml:space="preserve">l'éclairage des sciences cognitives - en matière de construction de soi, d'émancipation et de socialisation. ("Il me suffit que là où naîtront les hommes on puisse en faire ce que je propose, et qu'ayant fait ce que je propose, on ait fait ce qu'il y a de meilleur et pour eux et pour autrui"). Rousseau avait idée du caractère précurseur de son livre. </w:t>
      </w:r>
      <w:proofErr w:type="gramStart"/>
      <w:r w:rsidRPr="0043163C">
        <w:rPr>
          <w:rFonts w:ascii="Times New Roman" w:eastAsia="Times New Roman" w:hAnsi="Times New Roman" w:cs="Times New Roman"/>
          <w:sz w:val="29"/>
          <w:szCs w:val="29"/>
          <w:lang w:eastAsia="fr-FR"/>
        </w:rPr>
        <w:t>( "</w:t>
      </w:r>
      <w:proofErr w:type="gramEnd"/>
      <w:r w:rsidRPr="0043163C">
        <w:rPr>
          <w:rFonts w:ascii="Times New Roman" w:eastAsia="Times New Roman" w:hAnsi="Times New Roman" w:cs="Times New Roman"/>
          <w:sz w:val="29"/>
          <w:szCs w:val="29"/>
          <w:lang w:eastAsia="fr-FR"/>
        </w:rPr>
        <w:t>On croira moins lire un traité d'éducation que les rêveries d'un visionnaire sur l'éducation.") mais ne savait pas alors que l’Émile serait saisi et brûlé simultanément à Paris et à Genève.</w:t>
      </w:r>
    </w:p>
    <w:p w14:paraId="0F8A82DD"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62700B8A" w14:textId="77777777" w:rsidR="0043163C" w:rsidRDefault="0043163C" w:rsidP="0043163C">
      <w:pPr>
        <w:spacing w:after="0" w:line="240" w:lineRule="auto"/>
        <w:rPr>
          <w:rFonts w:ascii="Times New Roman" w:eastAsia="Times New Roman" w:hAnsi="Times New Roman" w:cs="Times New Roman"/>
          <w:sz w:val="29"/>
          <w:szCs w:val="29"/>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 xml:space="preserve">10h30 </w:t>
      </w:r>
      <w:r w:rsidRPr="0043163C">
        <w:rPr>
          <w:rFonts w:ascii="Times New Roman" w:eastAsia="Times New Roman" w:hAnsi="Times New Roman" w:cs="Times New Roman"/>
          <w:sz w:val="29"/>
          <w:szCs w:val="29"/>
          <w:lang w:eastAsia="fr-FR"/>
        </w:rPr>
        <w:t xml:space="preserve">: « L’enfance dans l’œuvre de Gustave Flaubert », une approche littéraire, par Marielle </w:t>
      </w:r>
      <w:proofErr w:type="spellStart"/>
      <w:r w:rsidRPr="0043163C">
        <w:rPr>
          <w:rFonts w:ascii="Times New Roman" w:eastAsia="Times New Roman" w:hAnsi="Times New Roman" w:cs="Times New Roman"/>
          <w:sz w:val="29"/>
          <w:szCs w:val="29"/>
          <w:lang w:eastAsia="fr-FR"/>
        </w:rPr>
        <w:t>Turcato</w:t>
      </w:r>
      <w:proofErr w:type="spellEnd"/>
      <w:r w:rsidRPr="0043163C">
        <w:rPr>
          <w:rFonts w:ascii="Times New Roman" w:eastAsia="Times New Roman" w:hAnsi="Times New Roman" w:cs="Times New Roman"/>
          <w:sz w:val="29"/>
          <w:szCs w:val="29"/>
          <w:lang w:eastAsia="fr-FR"/>
        </w:rPr>
        <w:t xml:space="preserve">, doctorante en littérature française à l’Université de Lorraine, (école doctorale Fernand Braudel, laboratoire Littératures, Imaginaire, Sociétés). </w:t>
      </w:r>
    </w:p>
    <w:p w14:paraId="4FCB1EA4" w14:textId="37736ED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Les thèmes et motifs liés à l’enfance et aux personnages d’enfants dans l’œuvre de Flaubert, qu’il s’agisse de la fiction romanesque ou de la correspondance, sont si abondants qu’ils permettent une réflexion articulée sur les problèmes inhérents à la vie humaine. Ainsi l’écrivain a-t-il édifié, dans son œuvre, une poétique de l’enfance personnelle, originale, touchant en outre à l’universel. </w:t>
      </w:r>
    </w:p>
    <w:p w14:paraId="3E6368EC"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2A6A4EA3" w14:textId="77777777" w:rsidR="0043163C" w:rsidRDefault="0043163C" w:rsidP="0043163C">
      <w:pPr>
        <w:spacing w:after="0" w:line="240" w:lineRule="auto"/>
        <w:rPr>
          <w:rFonts w:ascii="Times New Roman" w:eastAsia="Times New Roman" w:hAnsi="Times New Roman" w:cs="Times New Roman"/>
          <w:sz w:val="29"/>
          <w:szCs w:val="29"/>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11h 15</w:t>
      </w:r>
      <w:r w:rsidRPr="0043163C">
        <w:rPr>
          <w:rFonts w:ascii="Times New Roman" w:eastAsia="Times New Roman" w:hAnsi="Times New Roman" w:cs="Times New Roman"/>
          <w:sz w:val="29"/>
          <w:szCs w:val="29"/>
          <w:lang w:eastAsia="fr-FR"/>
        </w:rPr>
        <w:t xml:space="preserve"> : « L’enfant périscolaire » par Benoît </w:t>
      </w:r>
      <w:proofErr w:type="spellStart"/>
      <w:r w:rsidRPr="0043163C">
        <w:rPr>
          <w:rFonts w:ascii="Times New Roman" w:eastAsia="Times New Roman" w:hAnsi="Times New Roman" w:cs="Times New Roman"/>
          <w:sz w:val="29"/>
          <w:szCs w:val="29"/>
          <w:lang w:eastAsia="fr-FR"/>
        </w:rPr>
        <w:t>Dejaiffe</w:t>
      </w:r>
      <w:proofErr w:type="spellEnd"/>
      <w:r w:rsidRPr="0043163C">
        <w:rPr>
          <w:rFonts w:ascii="Times New Roman" w:eastAsia="Times New Roman" w:hAnsi="Times New Roman" w:cs="Times New Roman"/>
          <w:sz w:val="29"/>
          <w:szCs w:val="29"/>
          <w:lang w:eastAsia="fr-FR"/>
        </w:rPr>
        <w:t xml:space="preserve">. </w:t>
      </w:r>
    </w:p>
    <w:p w14:paraId="06BCFC6E" w14:textId="7F779A60"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Longtemps considéré comme un être passif et subissant les pratiques éducatives et pédagogiques des adultes, l’enfant est à présent perçu comme acteur de son développement (</w:t>
      </w:r>
      <w:proofErr w:type="spellStart"/>
      <w:r w:rsidRPr="0043163C">
        <w:rPr>
          <w:rFonts w:ascii="Times New Roman" w:eastAsia="Times New Roman" w:hAnsi="Times New Roman" w:cs="Times New Roman"/>
          <w:sz w:val="29"/>
          <w:szCs w:val="29"/>
          <w:lang w:eastAsia="fr-FR"/>
        </w:rPr>
        <w:t>Bergonnier</w:t>
      </w:r>
      <w:proofErr w:type="spellEnd"/>
      <w:r w:rsidRPr="0043163C">
        <w:rPr>
          <w:rFonts w:ascii="Times New Roman" w:eastAsia="Times New Roman" w:hAnsi="Times New Roman" w:cs="Times New Roman"/>
          <w:sz w:val="29"/>
          <w:szCs w:val="29"/>
          <w:lang w:eastAsia="fr-FR"/>
        </w:rPr>
        <w:t>-Dupuy, 2005) au sein des différentes institutions dans lesquelles il vit : dans sa famille, à l’école ou dans les institutions sociales, médico-sociales et de santé. Les politiques publiques s’y intéressent comme un être à la fois « à protéger » et « dangereux » (protection de l’enfance, lutte contre le harcèlement scolaire et les violences, lutte contre la sédentarité, etc.). Ces enfants sont devenus une cible importante pour des produits vestimentaires, mais aussi pour les loisirs culturels (Octobre, 2004), les médias (Pasquier, 1999), les nouvelles technologies numériques (Bernard, 2021). A l’école, l’expérience des enfants fait l’objet de recherches récentes dont de nombreuses concernent leur bien-être (Rousseau et Espinosa, 2018) et l’inclusion (Reverdy, 2019). Dans le champ de la protection de l’enfance, les enfants sont notamment étudiés au regard de leur développement et de leur parcours d’enfants déplacés (</w:t>
      </w:r>
      <w:proofErr w:type="spellStart"/>
      <w:r w:rsidRPr="0043163C">
        <w:rPr>
          <w:rFonts w:ascii="Times New Roman" w:eastAsia="Times New Roman" w:hAnsi="Times New Roman" w:cs="Times New Roman"/>
          <w:sz w:val="29"/>
          <w:szCs w:val="29"/>
          <w:lang w:eastAsia="fr-FR"/>
        </w:rPr>
        <w:t>Euillet</w:t>
      </w:r>
      <w:proofErr w:type="spellEnd"/>
      <w:r w:rsidRPr="0043163C">
        <w:rPr>
          <w:rFonts w:ascii="Times New Roman" w:eastAsia="Times New Roman" w:hAnsi="Times New Roman" w:cs="Times New Roman"/>
          <w:sz w:val="29"/>
          <w:szCs w:val="29"/>
          <w:lang w:eastAsia="fr-FR"/>
        </w:rPr>
        <w:t xml:space="preserve">, 2022). Les enfants se situeraient alors dans une quasi-égalité avec les adultes dans une société marquée par une érosion de l’autorité éducative et une dissymétrie des places entre enfant et adulte (Prairat, 2010). Les projets visant à redonner une fonction éducative aux espaces publics et naturels se développent dans les collectivités locales. Ces projets interrogent la place des enfants dans l’espace publique et dans l’aménagement urbain des communes. </w:t>
      </w:r>
      <w:r w:rsidRPr="0043163C">
        <w:rPr>
          <w:rFonts w:ascii="Times New Roman" w:eastAsia="Times New Roman" w:hAnsi="Times New Roman" w:cs="Times New Roman"/>
          <w:sz w:val="29"/>
          <w:szCs w:val="29"/>
          <w:lang w:eastAsia="fr-FR"/>
        </w:rPr>
        <w:lastRenderedPageBreak/>
        <w:t>Tous ces débats autour de l’enfant et de l’enfance trouvent leur origine déjà ancienne chez des penseurs, des écrivains et des artistes dont il est important d’analyser les apports et la modernité pour comprendre la place, les enjeux et les évolutions de l’enfance. Enfin, ces préoccupations politiques, éducatives, pédagogiques, économiques, sociales, d’aménagement, ou littéraires et artistiques se traduisent par une nécessaire évolution de la formation des professionnels de l’enfance. </w:t>
      </w:r>
    </w:p>
    <w:p w14:paraId="1B2CC182"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1F085EE3"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12h 30 :</w:t>
      </w:r>
      <w:r w:rsidRPr="0043163C">
        <w:rPr>
          <w:rFonts w:ascii="Times New Roman" w:eastAsia="Times New Roman" w:hAnsi="Times New Roman" w:cs="Times New Roman"/>
          <w:sz w:val="29"/>
          <w:szCs w:val="29"/>
          <w:lang w:eastAsia="fr-FR"/>
        </w:rPr>
        <w:t xml:space="preserve"> Pause </w:t>
      </w:r>
    </w:p>
    <w:p w14:paraId="1F2CE8F5"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76686AD9" w14:textId="77777777" w:rsidR="0043163C" w:rsidRDefault="0043163C" w:rsidP="0043163C">
      <w:pPr>
        <w:spacing w:after="0" w:line="240" w:lineRule="auto"/>
        <w:rPr>
          <w:rFonts w:ascii="Times New Roman" w:eastAsia="Times New Roman" w:hAnsi="Times New Roman" w:cs="Times New Roman"/>
          <w:sz w:val="29"/>
          <w:szCs w:val="29"/>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14h :</w:t>
      </w:r>
      <w:r w:rsidRPr="0043163C">
        <w:rPr>
          <w:rFonts w:ascii="Times New Roman" w:eastAsia="Times New Roman" w:hAnsi="Times New Roman" w:cs="Times New Roman"/>
          <w:sz w:val="29"/>
          <w:szCs w:val="29"/>
          <w:lang w:eastAsia="fr-FR"/>
        </w:rPr>
        <w:t xml:space="preserve"> « Scolarisation inclusive, une approche didactique » </w:t>
      </w:r>
      <w:proofErr w:type="gramStart"/>
      <w:r w:rsidRPr="0043163C">
        <w:rPr>
          <w:rFonts w:ascii="Times New Roman" w:eastAsia="Times New Roman" w:hAnsi="Times New Roman" w:cs="Times New Roman"/>
          <w:sz w:val="29"/>
          <w:szCs w:val="29"/>
          <w:lang w:eastAsia="fr-FR"/>
        </w:rPr>
        <w:t>par  Édith</w:t>
      </w:r>
      <w:proofErr w:type="gramEnd"/>
      <w:r w:rsidRPr="0043163C">
        <w:rPr>
          <w:rFonts w:ascii="Times New Roman" w:eastAsia="Times New Roman" w:hAnsi="Times New Roman" w:cs="Times New Roman"/>
          <w:sz w:val="29"/>
          <w:szCs w:val="29"/>
          <w:lang w:eastAsia="fr-FR"/>
        </w:rPr>
        <w:t xml:space="preserve"> </w:t>
      </w:r>
      <w:proofErr w:type="spellStart"/>
      <w:r w:rsidRPr="0043163C">
        <w:rPr>
          <w:rFonts w:ascii="Times New Roman" w:eastAsia="Times New Roman" w:hAnsi="Times New Roman" w:cs="Times New Roman"/>
          <w:sz w:val="29"/>
          <w:szCs w:val="29"/>
          <w:lang w:eastAsia="fr-FR"/>
        </w:rPr>
        <w:t>Petitfour</w:t>
      </w:r>
      <w:proofErr w:type="spellEnd"/>
      <w:r w:rsidRPr="0043163C">
        <w:rPr>
          <w:rFonts w:ascii="Times New Roman" w:eastAsia="Times New Roman" w:hAnsi="Times New Roman" w:cs="Times New Roman"/>
          <w:sz w:val="29"/>
          <w:szCs w:val="29"/>
          <w:lang w:eastAsia="fr-FR"/>
        </w:rPr>
        <w:t xml:space="preserve">, maître de conférences à l’Université de Rouen Normandie. </w:t>
      </w:r>
    </w:p>
    <w:p w14:paraId="18F1C537" w14:textId="4B577D22"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La scolarisation inclusive de tous les enfants, sans aucune distinction, est un des principes de l’éducation depuis la loi du 8 juillet 2013, tous les enfants partageant des capacités d’apprendre et de progresser. Nous nous intéressons à cet enjeu majeur de l’École, qui est d’offrir les mêmes chances de réussite à tous, dans une approche didactique. À travers une étude de cas d’un élève aveugle scolarisé en classe de sixième ordinaire, nous mettrons en évidence les conditions favorables et les obstacles pour permettre un accès aux savoirs mathématiques.</w:t>
      </w:r>
    </w:p>
    <w:p w14:paraId="0E278A07"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1DE6E71E"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 xml:space="preserve">- </w:t>
      </w:r>
      <w:r w:rsidRPr="0043163C">
        <w:rPr>
          <w:rFonts w:ascii="Times New Roman" w:eastAsia="Times New Roman" w:hAnsi="Times New Roman" w:cs="Times New Roman"/>
          <w:b/>
          <w:sz w:val="29"/>
          <w:szCs w:val="29"/>
          <w:lang w:eastAsia="fr-FR"/>
        </w:rPr>
        <w:t xml:space="preserve">15h </w:t>
      </w:r>
      <w:r w:rsidRPr="0043163C">
        <w:rPr>
          <w:rFonts w:ascii="Times New Roman" w:eastAsia="Times New Roman" w:hAnsi="Times New Roman" w:cs="Times New Roman"/>
          <w:sz w:val="29"/>
          <w:szCs w:val="29"/>
          <w:lang w:eastAsia="fr-FR"/>
        </w:rPr>
        <w:t xml:space="preserve">: « Des robots qui grandissent : l'enfance, inspiratrice de l'IA » par Pierre </w:t>
      </w:r>
      <w:proofErr w:type="spellStart"/>
      <w:r w:rsidRPr="0043163C">
        <w:rPr>
          <w:rFonts w:ascii="Times New Roman" w:eastAsia="Times New Roman" w:hAnsi="Times New Roman" w:cs="Times New Roman"/>
          <w:sz w:val="29"/>
          <w:szCs w:val="29"/>
          <w:lang w:eastAsia="fr-FR"/>
        </w:rPr>
        <w:t>Mercuriali</w:t>
      </w:r>
      <w:proofErr w:type="spellEnd"/>
      <w:r w:rsidRPr="0043163C">
        <w:rPr>
          <w:rFonts w:ascii="Times New Roman" w:eastAsia="Times New Roman" w:hAnsi="Times New Roman" w:cs="Times New Roman"/>
          <w:sz w:val="29"/>
          <w:szCs w:val="29"/>
          <w:lang w:eastAsia="fr-FR"/>
        </w:rPr>
        <w:t>, docteur en informatique, chercheur à l’INRIA, Université de Lorraine.</w:t>
      </w:r>
    </w:p>
    <w:p w14:paraId="3E3D22B2"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sz w:val="29"/>
          <w:szCs w:val="29"/>
          <w:lang w:eastAsia="fr-FR"/>
        </w:rPr>
        <w:t>Construire une intelligence artificielle (IA) dite générale, qui pourrait effectuer n'importe quelle tâche avec le même degré d'efficacité qu'un être humain, est un des graals des roboticiens et des chercheurs en IA. Atteindre ce but ultime nécessiterait, selon des idées qui apparaissent dès Alan Turing, une IA dotée d'une certaine faculté d'apprentissage : après tout, la constitution de notre intelligence biologique elle-même n'est-elle pas le résultat d'un processus d'apprentissage ? Nous étudierons ainsi comment la considération des mécanismes d'apprentissage chez l'enfant a inspiré certaines théories d'apprentissage et de formation de l'esprit en IA, telles que l'apprentissage non-supervisé et la 'Société de l'Esprit' de Marvin Minsky.</w:t>
      </w:r>
    </w:p>
    <w:p w14:paraId="4A68D45D"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p>
    <w:p w14:paraId="32A7DB7D" w14:textId="77777777" w:rsidR="0043163C" w:rsidRPr="0043163C" w:rsidRDefault="0043163C" w:rsidP="0043163C">
      <w:pPr>
        <w:spacing w:after="0" w:line="240" w:lineRule="auto"/>
        <w:rPr>
          <w:rFonts w:ascii="Times New Roman" w:eastAsia="Times New Roman" w:hAnsi="Times New Roman" w:cs="Times New Roman"/>
          <w:sz w:val="24"/>
          <w:szCs w:val="24"/>
          <w:lang w:eastAsia="fr-FR"/>
        </w:rPr>
      </w:pPr>
      <w:r w:rsidRPr="0043163C">
        <w:rPr>
          <w:rFonts w:ascii="Times New Roman" w:eastAsia="Times New Roman" w:hAnsi="Times New Roman" w:cs="Times New Roman"/>
          <w:b/>
          <w:sz w:val="29"/>
          <w:szCs w:val="29"/>
          <w:lang w:eastAsia="fr-FR"/>
        </w:rPr>
        <w:t>16h :</w:t>
      </w:r>
      <w:r w:rsidRPr="0043163C">
        <w:rPr>
          <w:rFonts w:ascii="Times New Roman" w:eastAsia="Times New Roman" w:hAnsi="Times New Roman" w:cs="Times New Roman"/>
          <w:sz w:val="29"/>
          <w:szCs w:val="29"/>
          <w:lang w:eastAsia="fr-FR"/>
        </w:rPr>
        <w:t xml:space="preserve"> Fin de la journée</w:t>
      </w:r>
    </w:p>
    <w:p w14:paraId="0866F7BD" w14:textId="77777777" w:rsidR="00B51EC8" w:rsidRDefault="00B51EC8"/>
    <w:sectPr w:rsidR="00B51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54"/>
    <w:rsid w:val="0027366D"/>
    <w:rsid w:val="00397654"/>
    <w:rsid w:val="0043163C"/>
    <w:rsid w:val="00B51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0CDF"/>
  <w15:chartTrackingRefBased/>
  <w15:docId w15:val="{6D8C042F-6B8A-4E12-A775-52DF4419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43163C"/>
  </w:style>
  <w:style w:type="character" w:styleId="Lienhypertexte">
    <w:name w:val="Hyperlink"/>
    <w:basedOn w:val="Policepardfaut"/>
    <w:uiPriority w:val="99"/>
    <w:semiHidden/>
    <w:unhideWhenUsed/>
    <w:rsid w:val="00431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102765">
      <w:bodyDiv w:val="1"/>
      <w:marLeft w:val="0"/>
      <w:marRight w:val="0"/>
      <w:marTop w:val="0"/>
      <w:marBottom w:val="0"/>
      <w:divBdr>
        <w:top w:val="none" w:sz="0" w:space="0" w:color="auto"/>
        <w:left w:val="none" w:sz="0" w:space="0" w:color="auto"/>
        <w:bottom w:val="none" w:sz="0" w:space="0" w:color="auto"/>
        <w:right w:val="none" w:sz="0" w:space="0" w:color="auto"/>
      </w:divBdr>
      <w:divsChild>
        <w:div w:id="543373836">
          <w:marLeft w:val="0"/>
          <w:marRight w:val="0"/>
          <w:marTop w:val="0"/>
          <w:marBottom w:val="0"/>
          <w:divBdr>
            <w:top w:val="none" w:sz="0" w:space="0" w:color="auto"/>
            <w:left w:val="none" w:sz="0" w:space="0" w:color="auto"/>
            <w:bottom w:val="none" w:sz="0" w:space="0" w:color="auto"/>
            <w:right w:val="none" w:sz="0" w:space="0" w:color="auto"/>
          </w:divBdr>
        </w:div>
        <w:div w:id="1836146284">
          <w:marLeft w:val="0"/>
          <w:marRight w:val="0"/>
          <w:marTop w:val="0"/>
          <w:marBottom w:val="0"/>
          <w:divBdr>
            <w:top w:val="none" w:sz="0" w:space="0" w:color="auto"/>
            <w:left w:val="none" w:sz="0" w:space="0" w:color="auto"/>
            <w:bottom w:val="none" w:sz="0" w:space="0" w:color="auto"/>
            <w:right w:val="none" w:sz="0" w:space="0" w:color="auto"/>
          </w:divBdr>
        </w:div>
        <w:div w:id="2056656126">
          <w:marLeft w:val="0"/>
          <w:marRight w:val="0"/>
          <w:marTop w:val="0"/>
          <w:marBottom w:val="0"/>
          <w:divBdr>
            <w:top w:val="none" w:sz="0" w:space="0" w:color="auto"/>
            <w:left w:val="none" w:sz="0" w:space="0" w:color="auto"/>
            <w:bottom w:val="none" w:sz="0" w:space="0" w:color="auto"/>
            <w:right w:val="none" w:sz="0" w:space="0" w:color="auto"/>
          </w:divBdr>
        </w:div>
        <w:div w:id="1622109164">
          <w:marLeft w:val="0"/>
          <w:marRight w:val="0"/>
          <w:marTop w:val="0"/>
          <w:marBottom w:val="0"/>
          <w:divBdr>
            <w:top w:val="none" w:sz="0" w:space="0" w:color="auto"/>
            <w:left w:val="none" w:sz="0" w:space="0" w:color="auto"/>
            <w:bottom w:val="none" w:sz="0" w:space="0" w:color="auto"/>
            <w:right w:val="none" w:sz="0" w:space="0" w:color="auto"/>
          </w:divBdr>
        </w:div>
        <w:div w:id="1572807003">
          <w:marLeft w:val="0"/>
          <w:marRight w:val="0"/>
          <w:marTop w:val="0"/>
          <w:marBottom w:val="0"/>
          <w:divBdr>
            <w:top w:val="none" w:sz="0" w:space="0" w:color="auto"/>
            <w:left w:val="none" w:sz="0" w:space="0" w:color="auto"/>
            <w:bottom w:val="none" w:sz="0" w:space="0" w:color="auto"/>
            <w:right w:val="none" w:sz="0" w:space="0" w:color="auto"/>
          </w:divBdr>
        </w:div>
        <w:div w:id="1087075628">
          <w:marLeft w:val="0"/>
          <w:marRight w:val="0"/>
          <w:marTop w:val="0"/>
          <w:marBottom w:val="0"/>
          <w:divBdr>
            <w:top w:val="none" w:sz="0" w:space="0" w:color="auto"/>
            <w:left w:val="none" w:sz="0" w:space="0" w:color="auto"/>
            <w:bottom w:val="none" w:sz="0" w:space="0" w:color="auto"/>
            <w:right w:val="none" w:sz="0" w:space="0" w:color="auto"/>
          </w:divBdr>
        </w:div>
        <w:div w:id="923336966">
          <w:marLeft w:val="0"/>
          <w:marRight w:val="0"/>
          <w:marTop w:val="0"/>
          <w:marBottom w:val="0"/>
          <w:divBdr>
            <w:top w:val="none" w:sz="0" w:space="0" w:color="auto"/>
            <w:left w:val="none" w:sz="0" w:space="0" w:color="auto"/>
            <w:bottom w:val="none" w:sz="0" w:space="0" w:color="auto"/>
            <w:right w:val="none" w:sz="0" w:space="0" w:color="auto"/>
          </w:divBdr>
        </w:div>
        <w:div w:id="1502116907">
          <w:marLeft w:val="0"/>
          <w:marRight w:val="0"/>
          <w:marTop w:val="0"/>
          <w:marBottom w:val="0"/>
          <w:divBdr>
            <w:top w:val="none" w:sz="0" w:space="0" w:color="auto"/>
            <w:left w:val="none" w:sz="0" w:space="0" w:color="auto"/>
            <w:bottom w:val="none" w:sz="0" w:space="0" w:color="auto"/>
            <w:right w:val="none" w:sz="0" w:space="0" w:color="auto"/>
          </w:divBdr>
        </w:div>
        <w:div w:id="535312232">
          <w:marLeft w:val="0"/>
          <w:marRight w:val="0"/>
          <w:marTop w:val="0"/>
          <w:marBottom w:val="0"/>
          <w:divBdr>
            <w:top w:val="none" w:sz="0" w:space="0" w:color="auto"/>
            <w:left w:val="none" w:sz="0" w:space="0" w:color="auto"/>
            <w:bottom w:val="none" w:sz="0" w:space="0" w:color="auto"/>
            <w:right w:val="none" w:sz="0" w:space="0" w:color="auto"/>
          </w:divBdr>
        </w:div>
        <w:div w:id="652828856">
          <w:marLeft w:val="0"/>
          <w:marRight w:val="0"/>
          <w:marTop w:val="0"/>
          <w:marBottom w:val="0"/>
          <w:divBdr>
            <w:top w:val="none" w:sz="0" w:space="0" w:color="auto"/>
            <w:left w:val="none" w:sz="0" w:space="0" w:color="auto"/>
            <w:bottom w:val="none" w:sz="0" w:space="0" w:color="auto"/>
            <w:right w:val="none" w:sz="0" w:space="0" w:color="auto"/>
          </w:divBdr>
        </w:div>
        <w:div w:id="655230458">
          <w:marLeft w:val="0"/>
          <w:marRight w:val="0"/>
          <w:marTop w:val="0"/>
          <w:marBottom w:val="0"/>
          <w:divBdr>
            <w:top w:val="none" w:sz="0" w:space="0" w:color="auto"/>
            <w:left w:val="none" w:sz="0" w:space="0" w:color="auto"/>
            <w:bottom w:val="none" w:sz="0" w:space="0" w:color="auto"/>
            <w:right w:val="none" w:sz="0" w:space="0" w:color="auto"/>
          </w:divBdr>
        </w:div>
        <w:div w:id="1243445327">
          <w:marLeft w:val="0"/>
          <w:marRight w:val="0"/>
          <w:marTop w:val="0"/>
          <w:marBottom w:val="0"/>
          <w:divBdr>
            <w:top w:val="none" w:sz="0" w:space="0" w:color="auto"/>
            <w:left w:val="none" w:sz="0" w:space="0" w:color="auto"/>
            <w:bottom w:val="none" w:sz="0" w:space="0" w:color="auto"/>
            <w:right w:val="none" w:sz="0" w:space="0" w:color="auto"/>
          </w:divBdr>
        </w:div>
        <w:div w:id="668093749">
          <w:marLeft w:val="0"/>
          <w:marRight w:val="0"/>
          <w:marTop w:val="0"/>
          <w:marBottom w:val="0"/>
          <w:divBdr>
            <w:top w:val="none" w:sz="0" w:space="0" w:color="auto"/>
            <w:left w:val="none" w:sz="0" w:space="0" w:color="auto"/>
            <w:bottom w:val="none" w:sz="0" w:space="0" w:color="auto"/>
            <w:right w:val="none" w:sz="0" w:space="0" w:color="auto"/>
          </w:divBdr>
        </w:div>
        <w:div w:id="319120068">
          <w:marLeft w:val="0"/>
          <w:marRight w:val="0"/>
          <w:marTop w:val="0"/>
          <w:marBottom w:val="0"/>
          <w:divBdr>
            <w:top w:val="none" w:sz="0" w:space="0" w:color="auto"/>
            <w:left w:val="none" w:sz="0" w:space="0" w:color="auto"/>
            <w:bottom w:val="none" w:sz="0" w:space="0" w:color="auto"/>
            <w:right w:val="none" w:sz="0" w:space="0" w:color="auto"/>
          </w:divBdr>
        </w:div>
        <w:div w:id="203520057">
          <w:marLeft w:val="0"/>
          <w:marRight w:val="0"/>
          <w:marTop w:val="0"/>
          <w:marBottom w:val="0"/>
          <w:divBdr>
            <w:top w:val="none" w:sz="0" w:space="0" w:color="auto"/>
            <w:left w:val="none" w:sz="0" w:space="0" w:color="auto"/>
            <w:bottom w:val="none" w:sz="0" w:space="0" w:color="auto"/>
            <w:right w:val="none" w:sz="0" w:space="0" w:color="auto"/>
          </w:divBdr>
        </w:div>
        <w:div w:id="1277374503">
          <w:marLeft w:val="0"/>
          <w:marRight w:val="0"/>
          <w:marTop w:val="0"/>
          <w:marBottom w:val="0"/>
          <w:divBdr>
            <w:top w:val="none" w:sz="0" w:space="0" w:color="auto"/>
            <w:left w:val="none" w:sz="0" w:space="0" w:color="auto"/>
            <w:bottom w:val="none" w:sz="0" w:space="0" w:color="auto"/>
            <w:right w:val="none" w:sz="0" w:space="0" w:color="auto"/>
          </w:divBdr>
        </w:div>
        <w:div w:id="1486169616">
          <w:marLeft w:val="0"/>
          <w:marRight w:val="0"/>
          <w:marTop w:val="0"/>
          <w:marBottom w:val="0"/>
          <w:divBdr>
            <w:top w:val="none" w:sz="0" w:space="0" w:color="auto"/>
            <w:left w:val="none" w:sz="0" w:space="0" w:color="auto"/>
            <w:bottom w:val="none" w:sz="0" w:space="0" w:color="auto"/>
            <w:right w:val="none" w:sz="0" w:space="0" w:color="auto"/>
          </w:divBdr>
        </w:div>
        <w:div w:id="1512253902">
          <w:marLeft w:val="0"/>
          <w:marRight w:val="0"/>
          <w:marTop w:val="0"/>
          <w:marBottom w:val="0"/>
          <w:divBdr>
            <w:top w:val="none" w:sz="0" w:space="0" w:color="auto"/>
            <w:left w:val="none" w:sz="0" w:space="0" w:color="auto"/>
            <w:bottom w:val="none" w:sz="0" w:space="0" w:color="auto"/>
            <w:right w:val="none" w:sz="0" w:space="0" w:color="auto"/>
          </w:divBdr>
        </w:div>
        <w:div w:id="1214734664">
          <w:marLeft w:val="0"/>
          <w:marRight w:val="0"/>
          <w:marTop w:val="0"/>
          <w:marBottom w:val="0"/>
          <w:divBdr>
            <w:top w:val="none" w:sz="0" w:space="0" w:color="auto"/>
            <w:left w:val="none" w:sz="0" w:space="0" w:color="auto"/>
            <w:bottom w:val="none" w:sz="0" w:space="0" w:color="auto"/>
            <w:right w:val="none" w:sz="0" w:space="0" w:color="auto"/>
          </w:divBdr>
        </w:div>
        <w:div w:id="870413867">
          <w:marLeft w:val="0"/>
          <w:marRight w:val="0"/>
          <w:marTop w:val="0"/>
          <w:marBottom w:val="0"/>
          <w:divBdr>
            <w:top w:val="none" w:sz="0" w:space="0" w:color="auto"/>
            <w:left w:val="none" w:sz="0" w:space="0" w:color="auto"/>
            <w:bottom w:val="none" w:sz="0" w:space="0" w:color="auto"/>
            <w:right w:val="none" w:sz="0" w:space="0" w:color="auto"/>
          </w:divBdr>
        </w:div>
        <w:div w:id="162285467">
          <w:marLeft w:val="0"/>
          <w:marRight w:val="0"/>
          <w:marTop w:val="0"/>
          <w:marBottom w:val="0"/>
          <w:divBdr>
            <w:top w:val="none" w:sz="0" w:space="0" w:color="auto"/>
            <w:left w:val="none" w:sz="0" w:space="0" w:color="auto"/>
            <w:bottom w:val="none" w:sz="0" w:space="0" w:color="auto"/>
            <w:right w:val="none" w:sz="0" w:space="0" w:color="auto"/>
          </w:divBdr>
        </w:div>
        <w:div w:id="704906734">
          <w:marLeft w:val="0"/>
          <w:marRight w:val="0"/>
          <w:marTop w:val="0"/>
          <w:marBottom w:val="0"/>
          <w:divBdr>
            <w:top w:val="none" w:sz="0" w:space="0" w:color="auto"/>
            <w:left w:val="none" w:sz="0" w:space="0" w:color="auto"/>
            <w:bottom w:val="none" w:sz="0" w:space="0" w:color="auto"/>
            <w:right w:val="none" w:sz="0" w:space="0" w:color="auto"/>
          </w:divBdr>
        </w:div>
        <w:div w:id="212831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dialer.univ-lorraine.fr/?telephonenumber=883%205200%206662" TargetMode="External"/><Relationship Id="rId4" Type="http://schemas.openxmlformats.org/officeDocument/2006/relationships/hyperlink" Target="https://us06web.zoom.us/j/88352006662?pwd=VUFOSEN4TTVOb1dXZDZaU01IVXNzZz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1204</Words>
  <Characters>6622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Sanfins</dc:creator>
  <cp:keywords/>
  <dc:description/>
  <cp:lastModifiedBy>Monika Sanfins</cp:lastModifiedBy>
  <cp:revision>3</cp:revision>
  <dcterms:created xsi:type="dcterms:W3CDTF">2023-04-17T13:05:00Z</dcterms:created>
  <dcterms:modified xsi:type="dcterms:W3CDTF">2023-04-17T13:06:00Z</dcterms:modified>
</cp:coreProperties>
</file>