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9E1A" w14:textId="597229B7" w:rsidR="001A3C0E" w:rsidRPr="00E22F82" w:rsidRDefault="00D402C6" w:rsidP="00B17E0B">
      <w:pPr>
        <w:ind w:left="142"/>
        <w:jc w:val="center"/>
        <w:rPr>
          <w:rFonts w:ascii="Times New Roman" w:hAnsi="Times New Roman"/>
          <w:b/>
          <w:sz w:val="28"/>
          <w:szCs w:val="28"/>
        </w:rPr>
      </w:pPr>
      <w:r>
        <w:rPr>
          <w:rFonts w:ascii="Times New Roman" w:hAnsi="Times New Roman"/>
          <w:b/>
          <w:sz w:val="28"/>
          <w:szCs w:val="28"/>
        </w:rPr>
        <w:t>Post-doctorant</w:t>
      </w:r>
    </w:p>
    <w:p w14:paraId="4EF5025F" w14:textId="50F678BA" w:rsidR="00D31154" w:rsidRPr="00E22F82" w:rsidRDefault="001A3C0E" w:rsidP="00B17E0B">
      <w:pPr>
        <w:spacing w:after="120"/>
        <w:ind w:left="142"/>
        <w:jc w:val="center"/>
        <w:rPr>
          <w:rFonts w:ascii="Times New Roman" w:hAnsi="Times New Roman"/>
          <w:b/>
          <w:sz w:val="28"/>
          <w:szCs w:val="28"/>
        </w:rPr>
      </w:pPr>
      <w:r w:rsidRPr="00E22F82">
        <w:rPr>
          <w:rFonts w:ascii="Times New Roman" w:hAnsi="Times New Roman"/>
          <w:b/>
          <w:sz w:val="28"/>
          <w:szCs w:val="28"/>
        </w:rPr>
        <w:t>Chaire Interculturalités</w:t>
      </w:r>
      <w:r w:rsidR="00712D25" w:rsidRPr="00E22F82">
        <w:rPr>
          <w:rFonts w:ascii="Times New Roman" w:hAnsi="Times New Roman"/>
          <w:b/>
          <w:sz w:val="28"/>
          <w:szCs w:val="28"/>
        </w:rPr>
        <w:t xml:space="preserve"> </w:t>
      </w:r>
      <w:r w:rsidR="00D31154" w:rsidRPr="00E22F82">
        <w:rPr>
          <w:rFonts w:ascii="Times New Roman" w:hAnsi="Times New Roman"/>
          <w:b/>
          <w:sz w:val="28"/>
          <w:szCs w:val="28"/>
        </w:rPr>
        <w:t>(H/F)</w:t>
      </w:r>
    </w:p>
    <w:p w14:paraId="32348164" w14:textId="7F8D76C7" w:rsidR="00807648" w:rsidRPr="00E22F82" w:rsidRDefault="00D31154" w:rsidP="00B17E0B">
      <w:pPr>
        <w:pStyle w:val="Titre"/>
        <w:spacing w:after="120"/>
        <w:ind w:left="142"/>
        <w:rPr>
          <w:rFonts w:ascii="Times New Roman" w:hAnsi="Times New Roman" w:cs="Times New Roman"/>
          <w:color w:val="auto"/>
          <w:sz w:val="24"/>
          <w:szCs w:val="28"/>
        </w:rPr>
      </w:pPr>
      <w:r w:rsidRPr="00E22F82">
        <w:rPr>
          <w:rFonts w:ascii="Times New Roman" w:hAnsi="Times New Roman" w:cs="Times New Roman"/>
          <w:color w:val="auto"/>
          <w:sz w:val="24"/>
          <w:szCs w:val="28"/>
        </w:rPr>
        <w:t>FICHE DE POSTE</w:t>
      </w:r>
    </w:p>
    <w:p w14:paraId="5B60B816" w14:textId="4BFBEF97" w:rsidR="00D31154" w:rsidRPr="00E972A7" w:rsidRDefault="00D31154" w:rsidP="00B17E0B">
      <w:pPr>
        <w:tabs>
          <w:tab w:val="left" w:pos="3780"/>
        </w:tabs>
        <w:ind w:left="142"/>
        <w:rPr>
          <w:rFonts w:ascii="Times New Roman" w:hAnsi="Times New Roman"/>
        </w:rPr>
      </w:pPr>
      <w:r w:rsidRPr="00E972A7">
        <w:rPr>
          <w:rFonts w:ascii="Times New Roman" w:hAnsi="Times New Roman"/>
        </w:rPr>
        <w:t>Contrat :</w:t>
      </w:r>
      <w:r w:rsidRPr="00E972A7">
        <w:rPr>
          <w:rFonts w:ascii="Times New Roman" w:hAnsi="Times New Roman"/>
        </w:rPr>
        <w:tab/>
      </w:r>
      <w:r w:rsidR="00812266">
        <w:rPr>
          <w:rFonts w:ascii="Times New Roman" w:hAnsi="Times New Roman"/>
        </w:rPr>
        <w:t xml:space="preserve">Contrat </w:t>
      </w:r>
      <w:proofErr w:type="spellStart"/>
      <w:r w:rsidR="00812266">
        <w:rPr>
          <w:rFonts w:ascii="Times New Roman" w:hAnsi="Times New Roman"/>
        </w:rPr>
        <w:t>post-doctoral</w:t>
      </w:r>
      <w:proofErr w:type="spellEnd"/>
      <w:r w:rsidR="00812266">
        <w:rPr>
          <w:rFonts w:ascii="Times New Roman" w:hAnsi="Times New Roman"/>
        </w:rPr>
        <w:t xml:space="preserve"> </w:t>
      </w:r>
      <w:r w:rsidR="00B41A93">
        <w:rPr>
          <w:rFonts w:ascii="Times New Roman" w:hAnsi="Times New Roman"/>
        </w:rPr>
        <w:t>12</w:t>
      </w:r>
      <w:r w:rsidR="00812266">
        <w:rPr>
          <w:rFonts w:ascii="Times New Roman" w:hAnsi="Times New Roman"/>
        </w:rPr>
        <w:t xml:space="preserve"> mois </w:t>
      </w:r>
      <w:r w:rsidR="00B645DF" w:rsidRPr="00E972A7">
        <w:rPr>
          <w:rFonts w:ascii="Times New Roman" w:hAnsi="Times New Roman"/>
        </w:rPr>
        <w:t xml:space="preserve"> </w:t>
      </w:r>
    </w:p>
    <w:p w14:paraId="2B23D2FD" w14:textId="356FC9E9" w:rsidR="001A3C0E" w:rsidRPr="00E972A7" w:rsidRDefault="00A108B5" w:rsidP="00B17E0B">
      <w:pPr>
        <w:tabs>
          <w:tab w:val="left" w:pos="3780"/>
        </w:tabs>
        <w:ind w:left="142"/>
        <w:rPr>
          <w:rFonts w:ascii="Times New Roman" w:hAnsi="Times New Roman"/>
        </w:rPr>
      </w:pPr>
      <w:r>
        <w:rPr>
          <w:rFonts w:ascii="Times New Roman" w:hAnsi="Times New Roman"/>
        </w:rPr>
        <w:t>Période :</w:t>
      </w:r>
      <w:r>
        <w:rPr>
          <w:rFonts w:ascii="Times New Roman" w:hAnsi="Times New Roman"/>
        </w:rPr>
        <w:tab/>
      </w:r>
      <w:r w:rsidR="008749B7">
        <w:rPr>
          <w:rFonts w:ascii="Times New Roman" w:hAnsi="Times New Roman"/>
        </w:rPr>
        <w:t>Juillet</w:t>
      </w:r>
      <w:r>
        <w:rPr>
          <w:rFonts w:ascii="Times New Roman" w:hAnsi="Times New Roman"/>
        </w:rPr>
        <w:t xml:space="preserve"> 2021 à </w:t>
      </w:r>
      <w:r w:rsidR="008749B7">
        <w:rPr>
          <w:rFonts w:ascii="Times New Roman" w:hAnsi="Times New Roman"/>
        </w:rPr>
        <w:t>juin</w:t>
      </w:r>
      <w:r w:rsidR="001A3C0E" w:rsidRPr="00E972A7">
        <w:rPr>
          <w:rFonts w:ascii="Times New Roman" w:hAnsi="Times New Roman"/>
        </w:rPr>
        <w:t xml:space="preserve"> 202</w:t>
      </w:r>
      <w:r w:rsidR="008749B7">
        <w:rPr>
          <w:rFonts w:ascii="Times New Roman" w:hAnsi="Times New Roman"/>
        </w:rPr>
        <w:t>2</w:t>
      </w:r>
      <w:bookmarkStart w:id="0" w:name="_GoBack"/>
      <w:bookmarkEnd w:id="0"/>
    </w:p>
    <w:p w14:paraId="3237F08E" w14:textId="752AFAF0" w:rsidR="00B41A93" w:rsidRPr="00E972A7" w:rsidRDefault="00D31154" w:rsidP="00B41A93">
      <w:pPr>
        <w:tabs>
          <w:tab w:val="left" w:pos="3780"/>
        </w:tabs>
        <w:spacing w:after="120"/>
        <w:ind w:left="142"/>
        <w:rPr>
          <w:rFonts w:ascii="Times New Roman" w:hAnsi="Times New Roman"/>
        </w:rPr>
      </w:pPr>
      <w:r w:rsidRPr="00E972A7">
        <w:rPr>
          <w:rFonts w:ascii="Times New Roman" w:hAnsi="Times New Roman"/>
        </w:rPr>
        <w:t>Affectation :</w:t>
      </w:r>
      <w:r w:rsidRPr="00E972A7">
        <w:rPr>
          <w:rFonts w:ascii="Times New Roman" w:hAnsi="Times New Roman"/>
        </w:rPr>
        <w:tab/>
      </w:r>
      <w:r w:rsidR="001A3C0E" w:rsidRPr="00E972A7">
        <w:rPr>
          <w:rFonts w:ascii="Times New Roman" w:hAnsi="Times New Roman"/>
        </w:rPr>
        <w:t xml:space="preserve">Chaire Interculturalités de l’UHA (LISEC / </w:t>
      </w:r>
      <w:proofErr w:type="spellStart"/>
      <w:r w:rsidR="001A3C0E" w:rsidRPr="00E972A7">
        <w:rPr>
          <w:rFonts w:ascii="Times New Roman" w:hAnsi="Times New Roman"/>
        </w:rPr>
        <w:t>ENSCMu</w:t>
      </w:r>
      <w:proofErr w:type="spellEnd"/>
      <w:r w:rsidR="001A3C0E" w:rsidRPr="00E972A7">
        <w:rPr>
          <w:rFonts w:ascii="Times New Roman" w:hAnsi="Times New Roman"/>
        </w:rPr>
        <w:t>)</w:t>
      </w:r>
    </w:p>
    <w:p w14:paraId="1BF3A366" w14:textId="77777777" w:rsidR="00D31154" w:rsidRPr="00E972A7" w:rsidRDefault="00D31154" w:rsidP="00B17E0B">
      <w:pPr>
        <w:spacing w:after="100"/>
        <w:ind w:left="142"/>
        <w:rPr>
          <w:rFonts w:ascii="Times New Roman" w:hAnsi="Times New Roman"/>
          <w:b/>
          <w:sz w:val="28"/>
          <w:szCs w:val="28"/>
        </w:rPr>
      </w:pPr>
      <w:r w:rsidRPr="00E22F82">
        <w:rPr>
          <w:rFonts w:ascii="Times New Roman" w:hAnsi="Times New Roman"/>
          <w:b/>
          <w:sz w:val="24"/>
          <w:szCs w:val="28"/>
        </w:rPr>
        <w:t>Mission</w:t>
      </w:r>
      <w:r w:rsidRPr="00E972A7">
        <w:rPr>
          <w:rFonts w:ascii="Times New Roman" w:hAnsi="Times New Roman"/>
          <w:b/>
          <w:sz w:val="28"/>
          <w:szCs w:val="28"/>
        </w:rPr>
        <w:t> </w:t>
      </w:r>
    </w:p>
    <w:p w14:paraId="129C5658" w14:textId="298CF183" w:rsidR="00A108B5" w:rsidRDefault="005E4BC2" w:rsidP="00B17E0B">
      <w:pPr>
        <w:spacing w:after="120"/>
        <w:ind w:left="142"/>
        <w:jc w:val="both"/>
        <w:rPr>
          <w:rFonts w:ascii="Times New Roman" w:hAnsi="Times New Roman"/>
        </w:rPr>
      </w:pPr>
      <w:r>
        <w:rPr>
          <w:rFonts w:ascii="Times New Roman" w:hAnsi="Times New Roman"/>
        </w:rPr>
        <w:t xml:space="preserve">Au sein de la Chaire Interculturalité </w:t>
      </w:r>
      <w:r w:rsidRPr="00E972A7">
        <w:rPr>
          <w:rFonts w:ascii="Times New Roman" w:hAnsi="Times New Roman"/>
        </w:rPr>
        <w:t>(</w:t>
      </w:r>
      <w:hyperlink r:id="rId7" w:history="1">
        <w:r w:rsidRPr="00E972A7">
          <w:rPr>
            <w:rStyle w:val="Lienhypertexte"/>
            <w:rFonts w:ascii="Times New Roman" w:hAnsi="Times New Roman"/>
          </w:rPr>
          <w:t>www.chaire-interculturalites.uha.fr</w:t>
        </w:r>
      </w:hyperlink>
      <w:r w:rsidRPr="00E972A7">
        <w:rPr>
          <w:rFonts w:ascii="Times New Roman" w:hAnsi="Times New Roman"/>
        </w:rPr>
        <w:t>)</w:t>
      </w:r>
      <w:r>
        <w:rPr>
          <w:rFonts w:ascii="Times New Roman" w:hAnsi="Times New Roman"/>
        </w:rPr>
        <w:t>,</w:t>
      </w:r>
      <w:r w:rsidRPr="00E972A7">
        <w:rPr>
          <w:rFonts w:ascii="Times New Roman" w:hAnsi="Times New Roman"/>
        </w:rPr>
        <w:t xml:space="preserve"> </w:t>
      </w:r>
      <w:r>
        <w:rPr>
          <w:rFonts w:ascii="Times New Roman" w:hAnsi="Times New Roman"/>
        </w:rPr>
        <w:t>l</w:t>
      </w:r>
      <w:r w:rsidR="00A108B5">
        <w:rPr>
          <w:rFonts w:ascii="Times New Roman" w:hAnsi="Times New Roman"/>
        </w:rPr>
        <w:t xml:space="preserve">e/la post-doctorant(e), participe au travail recherche entièrement en anglais portant sur l’interculturalité et la formation interculturelle, actuellement engagé dans le contexte de l’Alliance EPICUR (WP5.4 et WP3.2.), </w:t>
      </w:r>
      <w:hyperlink r:id="rId8" w:history="1">
        <w:r w:rsidR="00A108B5" w:rsidRPr="00CB3776">
          <w:rPr>
            <w:rStyle w:val="Lienhypertexte"/>
            <w:rFonts w:ascii="Times New Roman" w:hAnsi="Times New Roman"/>
          </w:rPr>
          <w:t>https://epicur.education/</w:t>
        </w:r>
      </w:hyperlink>
      <w:r w:rsidR="00A108B5">
        <w:rPr>
          <w:rFonts w:ascii="Times New Roman" w:hAnsi="Times New Roman"/>
        </w:rPr>
        <w:t>. Son objectif est principalement de créer une étude quantitative sur la perception de l’interculturalité par les apprenants au sein d’EPICUR. Cette étude comparative se base sur les données déjà récoltées auprès des experts de l’interculturalité de l’alliance. Les résultats de ce travail devront être présentés aux partenaires et formeront une base de réflexion pour développer la formation de formateurs à l’accompagnement interculturel dans les 8 universités.</w:t>
      </w:r>
    </w:p>
    <w:p w14:paraId="5AFFB3EE" w14:textId="77777777" w:rsidR="00B645DF" w:rsidRPr="00E22F82" w:rsidRDefault="00D31154" w:rsidP="00B17E0B">
      <w:pPr>
        <w:spacing w:after="100"/>
        <w:ind w:left="142"/>
        <w:rPr>
          <w:rFonts w:ascii="Times New Roman" w:hAnsi="Times New Roman"/>
          <w:b/>
          <w:bCs/>
          <w:sz w:val="24"/>
          <w:szCs w:val="28"/>
        </w:rPr>
      </w:pPr>
      <w:r w:rsidRPr="00E22F82">
        <w:rPr>
          <w:rFonts w:ascii="Times New Roman" w:hAnsi="Times New Roman"/>
          <w:b/>
          <w:bCs/>
          <w:sz w:val="24"/>
          <w:szCs w:val="28"/>
        </w:rPr>
        <w:t xml:space="preserve">Activités </w:t>
      </w:r>
    </w:p>
    <w:p w14:paraId="59429522" w14:textId="609589C9" w:rsidR="00B95EB2" w:rsidRPr="00E972A7" w:rsidRDefault="00A108B5" w:rsidP="00B17E0B">
      <w:pPr>
        <w:numPr>
          <w:ilvl w:val="0"/>
          <w:numId w:val="32"/>
        </w:numPr>
        <w:autoSpaceDE w:val="0"/>
        <w:autoSpaceDN w:val="0"/>
        <w:adjustRightInd w:val="0"/>
        <w:ind w:left="142" w:hanging="357"/>
        <w:rPr>
          <w:rFonts w:ascii="Times New Roman" w:hAnsi="Times New Roman"/>
        </w:rPr>
      </w:pPr>
      <w:r>
        <w:rPr>
          <w:rFonts w:ascii="Times New Roman" w:hAnsi="Times New Roman"/>
        </w:rPr>
        <w:t xml:space="preserve">Analyse qualitative des ateliers recherches déjà menés (logiciel </w:t>
      </w:r>
      <w:proofErr w:type="spellStart"/>
      <w:r>
        <w:rPr>
          <w:rFonts w:ascii="Times New Roman" w:hAnsi="Times New Roman"/>
        </w:rPr>
        <w:t>MaxQDA</w:t>
      </w:r>
      <w:proofErr w:type="spellEnd"/>
      <w:r>
        <w:rPr>
          <w:rFonts w:ascii="Times New Roman" w:hAnsi="Times New Roman"/>
        </w:rPr>
        <w:t>)</w:t>
      </w:r>
    </w:p>
    <w:p w14:paraId="5CC87AC1" w14:textId="5CF491E9" w:rsidR="00DA3439" w:rsidRPr="00E972A7" w:rsidRDefault="00A108B5" w:rsidP="00B17E0B">
      <w:pPr>
        <w:numPr>
          <w:ilvl w:val="0"/>
          <w:numId w:val="32"/>
        </w:numPr>
        <w:autoSpaceDE w:val="0"/>
        <w:autoSpaceDN w:val="0"/>
        <w:adjustRightInd w:val="0"/>
        <w:ind w:left="142" w:hanging="357"/>
        <w:rPr>
          <w:rFonts w:ascii="Times New Roman" w:hAnsi="Times New Roman"/>
        </w:rPr>
      </w:pPr>
      <w:r>
        <w:rPr>
          <w:rFonts w:ascii="Times New Roman" w:hAnsi="Times New Roman"/>
        </w:rPr>
        <w:t>Revue de la littérature dans le domaine de l’interculturalité</w:t>
      </w:r>
    </w:p>
    <w:p w14:paraId="6A602745" w14:textId="5BC5CA8B" w:rsidR="00B95EB2" w:rsidRPr="00E972A7" w:rsidRDefault="00015AA9" w:rsidP="00B17E0B">
      <w:pPr>
        <w:numPr>
          <w:ilvl w:val="0"/>
          <w:numId w:val="32"/>
        </w:numPr>
        <w:autoSpaceDE w:val="0"/>
        <w:autoSpaceDN w:val="0"/>
        <w:adjustRightInd w:val="0"/>
        <w:ind w:left="142" w:hanging="357"/>
        <w:rPr>
          <w:rFonts w:ascii="Times New Roman" w:hAnsi="Times New Roman"/>
        </w:rPr>
      </w:pPr>
      <w:r>
        <w:rPr>
          <w:rFonts w:ascii="Times New Roman" w:hAnsi="Times New Roman"/>
        </w:rPr>
        <w:lastRenderedPageBreak/>
        <w:t>Développement d’un questionnaire en vue d’un traitement quantitatif des données (Sphinx, SPSS)</w:t>
      </w:r>
    </w:p>
    <w:p w14:paraId="4E2CF1D1" w14:textId="10A51504" w:rsidR="00946380" w:rsidRPr="00015AA9" w:rsidRDefault="00015AA9" w:rsidP="00015AA9">
      <w:pPr>
        <w:numPr>
          <w:ilvl w:val="0"/>
          <w:numId w:val="32"/>
        </w:numPr>
        <w:autoSpaceDE w:val="0"/>
        <w:autoSpaceDN w:val="0"/>
        <w:adjustRightInd w:val="0"/>
        <w:ind w:left="142" w:hanging="357"/>
        <w:rPr>
          <w:rFonts w:ascii="Times New Roman" w:hAnsi="Times New Roman"/>
        </w:rPr>
      </w:pPr>
      <w:r>
        <w:rPr>
          <w:rFonts w:ascii="Times New Roman" w:hAnsi="Times New Roman"/>
        </w:rPr>
        <w:t>Analyse quantitative des données</w:t>
      </w:r>
    </w:p>
    <w:p w14:paraId="0EE63C1A" w14:textId="33139757" w:rsidR="00015AA9" w:rsidRDefault="00015AA9" w:rsidP="00015AA9">
      <w:pPr>
        <w:numPr>
          <w:ilvl w:val="0"/>
          <w:numId w:val="32"/>
        </w:numPr>
        <w:autoSpaceDE w:val="0"/>
        <w:autoSpaceDN w:val="0"/>
        <w:adjustRightInd w:val="0"/>
        <w:ind w:left="142" w:hanging="357"/>
        <w:rPr>
          <w:rFonts w:ascii="Times New Roman" w:hAnsi="Times New Roman"/>
        </w:rPr>
      </w:pPr>
      <w:r>
        <w:rPr>
          <w:rFonts w:ascii="Times New Roman" w:hAnsi="Times New Roman"/>
        </w:rPr>
        <w:t>Présentation des résultats aux partenaires de l’alliance EPICUR et dans des colloques internationaux</w:t>
      </w:r>
    </w:p>
    <w:p w14:paraId="45E2668B" w14:textId="4D8F6C14" w:rsidR="00015AA9" w:rsidRDefault="00015AA9" w:rsidP="00015AA9">
      <w:pPr>
        <w:numPr>
          <w:ilvl w:val="0"/>
          <w:numId w:val="32"/>
        </w:numPr>
        <w:autoSpaceDE w:val="0"/>
        <w:autoSpaceDN w:val="0"/>
        <w:adjustRightInd w:val="0"/>
        <w:ind w:left="142" w:hanging="357"/>
        <w:rPr>
          <w:rFonts w:ascii="Times New Roman" w:hAnsi="Times New Roman"/>
        </w:rPr>
      </w:pPr>
      <w:r>
        <w:rPr>
          <w:rFonts w:ascii="Times New Roman" w:hAnsi="Times New Roman"/>
        </w:rPr>
        <w:t>Valorisation des résultats à travers une ou plusieurs publications scientifiques</w:t>
      </w:r>
    </w:p>
    <w:p w14:paraId="16CEC804" w14:textId="7BF128FE" w:rsidR="00015AA9" w:rsidRDefault="00015AA9" w:rsidP="00015AA9">
      <w:pPr>
        <w:numPr>
          <w:ilvl w:val="0"/>
          <w:numId w:val="32"/>
        </w:numPr>
        <w:autoSpaceDE w:val="0"/>
        <w:autoSpaceDN w:val="0"/>
        <w:adjustRightInd w:val="0"/>
        <w:ind w:left="142" w:hanging="357"/>
        <w:rPr>
          <w:rFonts w:ascii="Times New Roman" w:hAnsi="Times New Roman"/>
        </w:rPr>
      </w:pPr>
      <w:r>
        <w:rPr>
          <w:rFonts w:ascii="Times New Roman" w:hAnsi="Times New Roman"/>
        </w:rPr>
        <w:t xml:space="preserve">Contribution à la phase d’ingénierie pédagogique en collaboration avec l’équipe de NovaTris, le centre de </w:t>
      </w:r>
      <w:proofErr w:type="gramStart"/>
      <w:r>
        <w:rPr>
          <w:rFonts w:ascii="Times New Roman" w:hAnsi="Times New Roman"/>
        </w:rPr>
        <w:t>compétences transfrontalière</w:t>
      </w:r>
      <w:proofErr w:type="gramEnd"/>
    </w:p>
    <w:p w14:paraId="6DBE8657" w14:textId="4A4CCB27" w:rsidR="00015AA9" w:rsidRPr="00015AA9" w:rsidRDefault="00015AA9" w:rsidP="00015AA9">
      <w:pPr>
        <w:numPr>
          <w:ilvl w:val="0"/>
          <w:numId w:val="32"/>
        </w:numPr>
        <w:autoSpaceDE w:val="0"/>
        <w:autoSpaceDN w:val="0"/>
        <w:adjustRightInd w:val="0"/>
        <w:ind w:left="142" w:hanging="357"/>
        <w:rPr>
          <w:rFonts w:ascii="Times New Roman" w:hAnsi="Times New Roman"/>
        </w:rPr>
      </w:pPr>
      <w:r w:rsidRPr="00E972A7">
        <w:rPr>
          <w:rFonts w:ascii="Times New Roman" w:hAnsi="Times New Roman"/>
        </w:rPr>
        <w:t>Soutien des activités scientifiques et de formation (selon besoin)</w:t>
      </w:r>
    </w:p>
    <w:p w14:paraId="704F71FF" w14:textId="7D8C9F78" w:rsidR="00B95EB2" w:rsidRPr="00E972A7" w:rsidRDefault="00B95EB2" w:rsidP="00015AA9">
      <w:pPr>
        <w:numPr>
          <w:ilvl w:val="0"/>
          <w:numId w:val="32"/>
        </w:numPr>
        <w:autoSpaceDE w:val="0"/>
        <w:autoSpaceDN w:val="0"/>
        <w:adjustRightInd w:val="0"/>
        <w:ind w:left="142" w:hanging="357"/>
        <w:rPr>
          <w:rFonts w:ascii="Times New Roman" w:hAnsi="Times New Roman"/>
        </w:rPr>
      </w:pPr>
      <w:r w:rsidRPr="00E972A7">
        <w:rPr>
          <w:rFonts w:ascii="Times New Roman" w:hAnsi="Times New Roman"/>
        </w:rPr>
        <w:t>Participation à la démarche qualité selon ISO 9001</w:t>
      </w:r>
    </w:p>
    <w:p w14:paraId="24758364" w14:textId="08E56307" w:rsidR="00D31154" w:rsidRPr="00E972A7" w:rsidRDefault="00B95EB2" w:rsidP="00B17E0B">
      <w:pPr>
        <w:numPr>
          <w:ilvl w:val="0"/>
          <w:numId w:val="32"/>
        </w:numPr>
        <w:autoSpaceDE w:val="0"/>
        <w:autoSpaceDN w:val="0"/>
        <w:adjustRightInd w:val="0"/>
        <w:spacing w:after="120"/>
        <w:ind w:left="142" w:hanging="357"/>
        <w:rPr>
          <w:rFonts w:ascii="Times New Roman" w:hAnsi="Times New Roman"/>
        </w:rPr>
      </w:pPr>
      <w:r w:rsidRPr="00E972A7">
        <w:rPr>
          <w:rFonts w:ascii="Times New Roman" w:hAnsi="Times New Roman"/>
        </w:rPr>
        <w:t>Mise en œuvre de la démarche développement durable et le système de management de l’énergie (ISO 50 001), sensibiliser les personnels et les usagers et proposer des actions d’amélioration (en relation avec l</w:t>
      </w:r>
      <w:r w:rsidR="00E972A7">
        <w:rPr>
          <w:rFonts w:ascii="Times New Roman" w:hAnsi="Times New Roman"/>
        </w:rPr>
        <w:t>e référent développement durable</w:t>
      </w:r>
    </w:p>
    <w:p w14:paraId="319C0293" w14:textId="77777777" w:rsidR="00D31154" w:rsidRPr="00E22F82" w:rsidRDefault="00D31154" w:rsidP="00B17E0B">
      <w:pPr>
        <w:spacing w:after="100"/>
        <w:ind w:left="0"/>
        <w:rPr>
          <w:rFonts w:ascii="Times New Roman" w:hAnsi="Times New Roman"/>
          <w:b/>
          <w:bCs/>
          <w:sz w:val="24"/>
          <w:szCs w:val="28"/>
        </w:rPr>
      </w:pPr>
      <w:r w:rsidRPr="00E22F82">
        <w:rPr>
          <w:rFonts w:ascii="Times New Roman" w:hAnsi="Times New Roman"/>
          <w:b/>
          <w:bCs/>
          <w:sz w:val="24"/>
          <w:szCs w:val="28"/>
        </w:rPr>
        <w:t xml:space="preserve">Compétences </w:t>
      </w:r>
    </w:p>
    <w:p w14:paraId="491B9300" w14:textId="77777777" w:rsidR="00D31154" w:rsidRPr="00E972A7" w:rsidRDefault="00D31154" w:rsidP="00B17E0B">
      <w:pPr>
        <w:autoSpaceDE w:val="0"/>
        <w:autoSpaceDN w:val="0"/>
        <w:adjustRightInd w:val="0"/>
        <w:ind w:left="0"/>
        <w:rPr>
          <w:rFonts w:ascii="Times New Roman" w:hAnsi="Times New Roman"/>
          <w:b/>
          <w:bCs/>
          <w:i/>
          <w:color w:val="000000"/>
          <w:sz w:val="24"/>
          <w:szCs w:val="24"/>
          <w:lang w:eastAsia="fr-FR"/>
        </w:rPr>
      </w:pPr>
      <w:r w:rsidRPr="00E972A7">
        <w:rPr>
          <w:rFonts w:ascii="Times New Roman" w:hAnsi="Times New Roman"/>
          <w:b/>
          <w:bCs/>
          <w:i/>
          <w:color w:val="000000"/>
          <w:sz w:val="24"/>
          <w:szCs w:val="24"/>
          <w:lang w:eastAsia="fr-FR"/>
        </w:rPr>
        <w:t>Savoirs généraux, théoriques ou disciplinaires</w:t>
      </w:r>
    </w:p>
    <w:p w14:paraId="79AB68C0" w14:textId="4CC73156" w:rsidR="00B95EB2" w:rsidRPr="00B17E0B" w:rsidRDefault="00BB5266"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Connaissances dans le domaine de l’interculturalité</w:t>
      </w:r>
    </w:p>
    <w:p w14:paraId="7B7C4C96" w14:textId="7814BE87" w:rsidR="00BB5266" w:rsidRPr="00B17E0B" w:rsidRDefault="00BB5266"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Connaissance des systèmes universitaires des partenaires européens</w:t>
      </w:r>
    </w:p>
    <w:p w14:paraId="6B437EA8" w14:textId="5DB0BAC2" w:rsidR="00B95EB2" w:rsidRPr="00B17E0B" w:rsidRDefault="00BB5266"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 xml:space="preserve">Connaissances en </w:t>
      </w:r>
      <w:r w:rsidR="00015AA9">
        <w:rPr>
          <w:rFonts w:ascii="Times New Roman" w:hAnsi="Times New Roman"/>
        </w:rPr>
        <w:t xml:space="preserve">méthodologie de recherche qualitatives et quantitatives en sciences humaines </w:t>
      </w:r>
    </w:p>
    <w:p w14:paraId="781F75B1" w14:textId="77777777" w:rsidR="00D31154" w:rsidRPr="00B17E0B" w:rsidRDefault="00D31154" w:rsidP="00B17E0B">
      <w:pPr>
        <w:autoSpaceDE w:val="0"/>
        <w:autoSpaceDN w:val="0"/>
        <w:adjustRightInd w:val="0"/>
        <w:ind w:left="0" w:hanging="12"/>
        <w:rPr>
          <w:rFonts w:ascii="Times New Roman" w:hAnsi="Times New Roman"/>
          <w:b/>
          <w:bCs/>
          <w:i/>
          <w:color w:val="000000"/>
          <w:sz w:val="24"/>
          <w:szCs w:val="24"/>
          <w:lang w:eastAsia="fr-FR"/>
        </w:rPr>
      </w:pPr>
      <w:r w:rsidRPr="00B17E0B">
        <w:rPr>
          <w:rFonts w:ascii="Times New Roman" w:hAnsi="Times New Roman"/>
          <w:b/>
          <w:bCs/>
          <w:i/>
          <w:color w:val="000000"/>
          <w:sz w:val="24"/>
          <w:szCs w:val="24"/>
          <w:lang w:eastAsia="fr-FR"/>
        </w:rPr>
        <w:t>Savoirs sur l’environnement professionnel</w:t>
      </w:r>
    </w:p>
    <w:p w14:paraId="4318FE5A" w14:textId="6EF140E5" w:rsidR="00BB5266" w:rsidRDefault="00C241C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Connaissance de l’organisation et du fonctionnement de l’établissement, de l’organi</w:t>
      </w:r>
      <w:r w:rsidR="00BB5266" w:rsidRPr="00B17E0B">
        <w:rPr>
          <w:rFonts w:ascii="Times New Roman" w:hAnsi="Times New Roman"/>
        </w:rPr>
        <w:t xml:space="preserve">sation universitaire </w:t>
      </w:r>
    </w:p>
    <w:p w14:paraId="38538076" w14:textId="7673FEAA" w:rsidR="00015AA9" w:rsidRPr="00B17E0B" w:rsidRDefault="00015AA9" w:rsidP="00015AA9">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lastRenderedPageBreak/>
        <w:t xml:space="preserve">Connaissance du projet d’Université européenne EPICUR - </w:t>
      </w:r>
      <w:hyperlink r:id="rId9" w:history="1">
        <w:r w:rsidRPr="00B17E0B">
          <w:rPr>
            <w:rFonts w:ascii="Times New Roman" w:hAnsi="Times New Roman"/>
          </w:rPr>
          <w:t>https://epicur.education/</w:t>
        </w:r>
      </w:hyperlink>
    </w:p>
    <w:p w14:paraId="2EFEA354" w14:textId="089B2701" w:rsidR="00BB5266" w:rsidRPr="00B17E0B" w:rsidRDefault="00BB5266"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 xml:space="preserve">Connaissance des activités de NovaTris (ANR-11-IDFI-0005) - </w:t>
      </w:r>
      <w:hyperlink r:id="rId10" w:history="1">
        <w:r w:rsidRPr="00B17E0B">
          <w:rPr>
            <w:rFonts w:ascii="Times New Roman" w:hAnsi="Times New Roman"/>
          </w:rPr>
          <w:t>https://www.novatris.uha.fr/</w:t>
        </w:r>
      </w:hyperlink>
      <w:r w:rsidR="00B17E0B">
        <w:rPr>
          <w:rFonts w:ascii="Times New Roman" w:hAnsi="Times New Roman"/>
        </w:rPr>
        <w:t xml:space="preserve"> </w:t>
      </w:r>
    </w:p>
    <w:p w14:paraId="3609D887" w14:textId="596C056C" w:rsidR="005C5840" w:rsidRPr="00015AA9" w:rsidRDefault="00BB5266" w:rsidP="00015AA9">
      <w:pPr>
        <w:numPr>
          <w:ilvl w:val="0"/>
          <w:numId w:val="32"/>
        </w:numPr>
        <w:autoSpaceDE w:val="0"/>
        <w:autoSpaceDN w:val="0"/>
        <w:adjustRightInd w:val="0"/>
        <w:spacing w:after="120"/>
        <w:ind w:left="142" w:hanging="357"/>
        <w:rPr>
          <w:rFonts w:ascii="Times New Roman" w:hAnsi="Times New Roman"/>
        </w:rPr>
      </w:pPr>
      <w:r w:rsidRPr="00B17E0B">
        <w:rPr>
          <w:rFonts w:ascii="Times New Roman" w:hAnsi="Times New Roman"/>
        </w:rPr>
        <w:t xml:space="preserve">Connaissance </w:t>
      </w:r>
      <w:r w:rsidR="00C241C3" w:rsidRPr="00B17E0B">
        <w:rPr>
          <w:rFonts w:ascii="Times New Roman" w:hAnsi="Times New Roman"/>
        </w:rPr>
        <w:t>du GECT Eucor - Le Campus européen</w:t>
      </w:r>
      <w:r w:rsidRPr="00B17E0B">
        <w:rPr>
          <w:rFonts w:ascii="Times New Roman" w:hAnsi="Times New Roman"/>
        </w:rPr>
        <w:t xml:space="preserve"> - </w:t>
      </w:r>
      <w:hyperlink r:id="rId11" w:history="1">
        <w:r w:rsidRPr="00B17E0B">
          <w:rPr>
            <w:rFonts w:ascii="Times New Roman" w:hAnsi="Times New Roman"/>
          </w:rPr>
          <w:t>https://www.eucor-uni.org/</w:t>
        </w:r>
      </w:hyperlink>
      <w:r w:rsidR="00B17E0B">
        <w:rPr>
          <w:rFonts w:ascii="Times New Roman" w:hAnsi="Times New Roman"/>
        </w:rPr>
        <w:t xml:space="preserve"> </w:t>
      </w:r>
    </w:p>
    <w:p w14:paraId="32C47F8C" w14:textId="77777777" w:rsidR="00D31154" w:rsidRPr="00B17E0B" w:rsidRDefault="00D31154" w:rsidP="00B17E0B">
      <w:pPr>
        <w:autoSpaceDE w:val="0"/>
        <w:autoSpaceDN w:val="0"/>
        <w:adjustRightInd w:val="0"/>
        <w:ind w:left="0" w:hanging="12"/>
        <w:rPr>
          <w:rFonts w:ascii="Times New Roman" w:hAnsi="Times New Roman"/>
          <w:b/>
          <w:bCs/>
          <w:i/>
          <w:color w:val="000000"/>
          <w:sz w:val="24"/>
          <w:szCs w:val="24"/>
          <w:lang w:eastAsia="fr-FR"/>
        </w:rPr>
      </w:pPr>
      <w:r w:rsidRPr="00B17E0B">
        <w:rPr>
          <w:rFonts w:ascii="Times New Roman" w:hAnsi="Times New Roman"/>
          <w:b/>
          <w:bCs/>
          <w:i/>
          <w:color w:val="000000"/>
          <w:sz w:val="24"/>
          <w:szCs w:val="24"/>
          <w:lang w:eastAsia="fr-FR"/>
        </w:rPr>
        <w:t>Savoir-faire opérationnels</w:t>
      </w:r>
    </w:p>
    <w:p w14:paraId="5531D978" w14:textId="103B1FF6" w:rsidR="00015AA9" w:rsidRDefault="00015AA9" w:rsidP="00B17E0B">
      <w:pPr>
        <w:numPr>
          <w:ilvl w:val="0"/>
          <w:numId w:val="32"/>
        </w:numPr>
        <w:autoSpaceDE w:val="0"/>
        <w:autoSpaceDN w:val="0"/>
        <w:adjustRightInd w:val="0"/>
        <w:ind w:left="142" w:hanging="357"/>
        <w:rPr>
          <w:rFonts w:ascii="Times New Roman" w:hAnsi="Times New Roman"/>
        </w:rPr>
      </w:pPr>
      <w:r>
        <w:rPr>
          <w:rFonts w:ascii="Times New Roman" w:hAnsi="Times New Roman"/>
        </w:rPr>
        <w:t>Maîtrise des outils de recherche (</w:t>
      </w:r>
      <w:proofErr w:type="spellStart"/>
      <w:r>
        <w:rPr>
          <w:rFonts w:ascii="Times New Roman" w:hAnsi="Times New Roman"/>
        </w:rPr>
        <w:t>MaxQDA</w:t>
      </w:r>
      <w:proofErr w:type="spellEnd"/>
      <w:r>
        <w:rPr>
          <w:rFonts w:ascii="Times New Roman" w:hAnsi="Times New Roman"/>
        </w:rPr>
        <w:t>, SPSS, Sphinx, etc.)</w:t>
      </w:r>
    </w:p>
    <w:p w14:paraId="4745ECDE" w14:textId="6D890C42" w:rsidR="005E4BC2" w:rsidRDefault="005E4BC2" w:rsidP="00B17E0B">
      <w:pPr>
        <w:numPr>
          <w:ilvl w:val="0"/>
          <w:numId w:val="32"/>
        </w:numPr>
        <w:autoSpaceDE w:val="0"/>
        <w:autoSpaceDN w:val="0"/>
        <w:adjustRightInd w:val="0"/>
        <w:ind w:left="142" w:hanging="357"/>
        <w:rPr>
          <w:rFonts w:ascii="Times New Roman" w:hAnsi="Times New Roman"/>
        </w:rPr>
      </w:pPr>
      <w:r>
        <w:rPr>
          <w:rFonts w:ascii="Times New Roman" w:hAnsi="Times New Roman"/>
        </w:rPr>
        <w:t>Connaissances dans le domaine de la protection des données</w:t>
      </w:r>
    </w:p>
    <w:p w14:paraId="01938CD8" w14:textId="4111713C" w:rsidR="00B95EB2" w:rsidRPr="00B17E0B" w:rsidRDefault="00B95EB2"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Maîtriser les outils de gestion, les o</w:t>
      </w:r>
      <w:r w:rsidR="00BB5266" w:rsidRPr="00B17E0B">
        <w:rPr>
          <w:rFonts w:ascii="Times New Roman" w:hAnsi="Times New Roman"/>
        </w:rPr>
        <w:t>utils bureautiques (Word, Excel, etc.</w:t>
      </w:r>
      <w:r w:rsidRPr="00B17E0B">
        <w:rPr>
          <w:rFonts w:ascii="Times New Roman" w:hAnsi="Times New Roman"/>
        </w:rPr>
        <w:t>) et les outils de communication informatique</w:t>
      </w:r>
    </w:p>
    <w:p w14:paraId="388ED9EC" w14:textId="78C1A43D" w:rsidR="00B95EB2" w:rsidRPr="00B17E0B" w:rsidRDefault="00B95EB2"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Management de projet</w:t>
      </w:r>
      <w:r w:rsidR="00015AA9">
        <w:rPr>
          <w:rFonts w:ascii="Times New Roman" w:hAnsi="Times New Roman"/>
        </w:rPr>
        <w:t xml:space="preserve"> de recherche</w:t>
      </w:r>
    </w:p>
    <w:p w14:paraId="148EE0C3" w14:textId="0FE64AB6" w:rsidR="00B95EB2" w:rsidRPr="00B17E0B" w:rsidRDefault="00015AA9" w:rsidP="00B17E0B">
      <w:pPr>
        <w:numPr>
          <w:ilvl w:val="0"/>
          <w:numId w:val="32"/>
        </w:numPr>
        <w:autoSpaceDE w:val="0"/>
        <w:autoSpaceDN w:val="0"/>
        <w:adjustRightInd w:val="0"/>
        <w:ind w:left="142" w:hanging="357"/>
        <w:rPr>
          <w:rFonts w:ascii="Times New Roman" w:hAnsi="Times New Roman"/>
        </w:rPr>
      </w:pPr>
      <w:r>
        <w:rPr>
          <w:rFonts w:ascii="Times New Roman" w:hAnsi="Times New Roman"/>
        </w:rPr>
        <w:t>Présentation de résultats de recherche en anglais (écrit et oral)</w:t>
      </w:r>
    </w:p>
    <w:p w14:paraId="62A6CC7A" w14:textId="52B8037E" w:rsidR="00B95EB2" w:rsidRPr="00B17E0B" w:rsidRDefault="00B95EB2"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Capacités organisationnelles et relationnelles</w:t>
      </w:r>
    </w:p>
    <w:p w14:paraId="20F218E1" w14:textId="69AC733F" w:rsidR="00797B12" w:rsidRPr="00B17E0B" w:rsidRDefault="00797B12"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Intérêt et expérience dans le domaine de la coopération interdisciplinaire</w:t>
      </w:r>
    </w:p>
    <w:p w14:paraId="4CE0E2B4" w14:textId="107AA8E2" w:rsidR="006D7303" w:rsidRPr="00B17E0B" w:rsidRDefault="00113A76"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Capacité à travailler en réseau, à créer et entretenir un réseau d’acteurs</w:t>
      </w:r>
    </w:p>
    <w:p w14:paraId="6A65ECC7" w14:textId="77777777" w:rsidR="006D7303" w:rsidRPr="00B17E0B" w:rsidRDefault="006D7303" w:rsidP="00B17E0B">
      <w:pPr>
        <w:autoSpaceDE w:val="0"/>
        <w:autoSpaceDN w:val="0"/>
        <w:adjustRightInd w:val="0"/>
        <w:ind w:left="0" w:hanging="12"/>
        <w:rPr>
          <w:rFonts w:ascii="Times New Roman" w:hAnsi="Times New Roman"/>
          <w:b/>
          <w:bCs/>
          <w:i/>
          <w:color w:val="000000"/>
          <w:sz w:val="24"/>
          <w:szCs w:val="24"/>
          <w:lang w:eastAsia="fr-FR"/>
        </w:rPr>
      </w:pPr>
      <w:r w:rsidRPr="00B17E0B">
        <w:rPr>
          <w:rFonts w:ascii="Times New Roman" w:hAnsi="Times New Roman"/>
          <w:b/>
          <w:bCs/>
          <w:i/>
          <w:color w:val="000000"/>
          <w:sz w:val="24"/>
          <w:szCs w:val="24"/>
          <w:lang w:eastAsia="fr-FR"/>
        </w:rPr>
        <w:t>Savoir-être</w:t>
      </w:r>
    </w:p>
    <w:p w14:paraId="633982E1" w14:textId="77777777" w:rsidR="006D7303" w:rsidRPr="00B17E0B" w:rsidRDefault="006D730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w:t>
      </w:r>
      <w:r w:rsidR="00EA561B" w:rsidRPr="00B17E0B">
        <w:rPr>
          <w:rFonts w:ascii="Times New Roman" w:hAnsi="Times New Roman"/>
        </w:rPr>
        <w:t xml:space="preserve">apacité à travailler en équipe </w:t>
      </w:r>
    </w:p>
    <w:p w14:paraId="305EE3DB" w14:textId="77777777" w:rsidR="006D7303" w:rsidRPr="00B17E0B" w:rsidRDefault="006D730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Capacité de travail autonome</w:t>
      </w:r>
    </w:p>
    <w:p w14:paraId="43581489" w14:textId="77777777" w:rsidR="006D7303" w:rsidRPr="00B17E0B" w:rsidRDefault="006D730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Sens de l’initiative</w:t>
      </w:r>
    </w:p>
    <w:p w14:paraId="2518ACA7" w14:textId="77777777" w:rsidR="006D7303" w:rsidRPr="00B17E0B" w:rsidRDefault="006D730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Sens de l’organisation</w:t>
      </w:r>
    </w:p>
    <w:p w14:paraId="3EA45730" w14:textId="77777777" w:rsidR="006D7303" w:rsidRPr="00B17E0B" w:rsidRDefault="006D730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t>Confidentialité</w:t>
      </w:r>
    </w:p>
    <w:p w14:paraId="56A3CAB5" w14:textId="52893051" w:rsidR="006D7303" w:rsidRPr="00B17E0B" w:rsidRDefault="006D7303" w:rsidP="00B17E0B">
      <w:pPr>
        <w:numPr>
          <w:ilvl w:val="0"/>
          <w:numId w:val="32"/>
        </w:numPr>
        <w:autoSpaceDE w:val="0"/>
        <w:autoSpaceDN w:val="0"/>
        <w:adjustRightInd w:val="0"/>
        <w:ind w:left="142" w:hanging="357"/>
        <w:rPr>
          <w:rFonts w:ascii="Times New Roman" w:hAnsi="Times New Roman"/>
        </w:rPr>
      </w:pPr>
      <w:r w:rsidRPr="00B17E0B">
        <w:rPr>
          <w:rFonts w:ascii="Times New Roman" w:hAnsi="Times New Roman"/>
        </w:rPr>
        <w:lastRenderedPageBreak/>
        <w:t>Affinités pour les compétences interculturelles</w:t>
      </w:r>
      <w:r w:rsidR="00A673E2" w:rsidRPr="00B17E0B">
        <w:rPr>
          <w:rFonts w:ascii="Times New Roman" w:hAnsi="Times New Roman"/>
        </w:rPr>
        <w:t xml:space="preserve"> et l’interculturalité</w:t>
      </w:r>
    </w:p>
    <w:p w14:paraId="106067A3" w14:textId="77777777" w:rsidR="00D21BEF" w:rsidRPr="00B17E0B" w:rsidRDefault="00D31154" w:rsidP="00B17E0B">
      <w:pPr>
        <w:autoSpaceDE w:val="0"/>
        <w:autoSpaceDN w:val="0"/>
        <w:adjustRightInd w:val="0"/>
        <w:ind w:left="0" w:hanging="12"/>
        <w:rPr>
          <w:rFonts w:ascii="Times New Roman" w:hAnsi="Times New Roman"/>
          <w:b/>
          <w:bCs/>
          <w:i/>
          <w:color w:val="000000"/>
          <w:sz w:val="24"/>
          <w:szCs w:val="24"/>
          <w:lang w:eastAsia="fr-FR"/>
        </w:rPr>
      </w:pPr>
      <w:r w:rsidRPr="00B17E0B">
        <w:rPr>
          <w:rFonts w:ascii="Times New Roman" w:hAnsi="Times New Roman"/>
          <w:b/>
          <w:bCs/>
          <w:i/>
          <w:color w:val="000000"/>
          <w:sz w:val="24"/>
          <w:szCs w:val="24"/>
          <w:lang w:eastAsia="fr-FR"/>
        </w:rPr>
        <w:t>Compétences linguistiques</w:t>
      </w:r>
    </w:p>
    <w:p w14:paraId="59D265F9" w14:textId="11C43BDC" w:rsidR="00D21BEF" w:rsidRDefault="005E4BC2" w:rsidP="005E4BC2">
      <w:pPr>
        <w:autoSpaceDE w:val="0"/>
        <w:autoSpaceDN w:val="0"/>
        <w:adjustRightInd w:val="0"/>
        <w:ind w:left="0" w:hanging="11"/>
        <w:rPr>
          <w:rFonts w:ascii="Times New Roman" w:hAnsi="Times New Roman"/>
        </w:rPr>
      </w:pPr>
      <w:r>
        <w:rPr>
          <w:rFonts w:ascii="Times New Roman" w:hAnsi="Times New Roman"/>
        </w:rPr>
        <w:t xml:space="preserve">Anglais </w:t>
      </w:r>
      <w:r w:rsidR="00D31154" w:rsidRPr="00E972A7">
        <w:rPr>
          <w:rFonts w:ascii="Times New Roman" w:hAnsi="Times New Roman"/>
        </w:rPr>
        <w:t>C1</w:t>
      </w:r>
    </w:p>
    <w:p w14:paraId="381E0EC5" w14:textId="79E500EB" w:rsidR="005E4BC2" w:rsidRPr="00B17E0B" w:rsidRDefault="005E4BC2" w:rsidP="005E4BC2">
      <w:pPr>
        <w:autoSpaceDE w:val="0"/>
        <w:autoSpaceDN w:val="0"/>
        <w:adjustRightInd w:val="0"/>
        <w:spacing w:after="120"/>
        <w:ind w:left="0" w:hanging="11"/>
        <w:rPr>
          <w:rFonts w:ascii="Times New Roman" w:hAnsi="Times New Roman"/>
          <w:b/>
          <w:bCs/>
          <w:color w:val="000000"/>
          <w:szCs w:val="24"/>
          <w:lang w:eastAsia="fr-FR"/>
        </w:rPr>
      </w:pPr>
      <w:r>
        <w:rPr>
          <w:rFonts w:ascii="Times New Roman" w:hAnsi="Times New Roman"/>
        </w:rPr>
        <w:t>Un niveau en Allemand (B1-B2) sera apprécié</w:t>
      </w:r>
    </w:p>
    <w:p w14:paraId="5DE6B3AA" w14:textId="514B075F" w:rsidR="001129E6" w:rsidRPr="00E22F82" w:rsidRDefault="001129E6" w:rsidP="00B17E0B">
      <w:pPr>
        <w:ind w:left="0" w:hanging="12"/>
        <w:rPr>
          <w:rFonts w:ascii="Times New Roman" w:hAnsi="Times New Roman"/>
          <w:b/>
          <w:bCs/>
          <w:sz w:val="24"/>
          <w:szCs w:val="28"/>
        </w:rPr>
      </w:pPr>
      <w:r w:rsidRPr="00E22F82">
        <w:rPr>
          <w:rFonts w:ascii="Times New Roman" w:hAnsi="Times New Roman"/>
          <w:b/>
          <w:bCs/>
          <w:sz w:val="24"/>
          <w:szCs w:val="28"/>
        </w:rPr>
        <w:t>Contexte</w:t>
      </w:r>
      <w:r w:rsidR="005E4BC2">
        <w:rPr>
          <w:rFonts w:ascii="Times New Roman" w:hAnsi="Times New Roman"/>
          <w:b/>
          <w:bCs/>
          <w:sz w:val="24"/>
          <w:szCs w:val="28"/>
        </w:rPr>
        <w:t xml:space="preserve"> </w:t>
      </w:r>
    </w:p>
    <w:p w14:paraId="0378A8B8" w14:textId="339E5903" w:rsidR="001129E6" w:rsidRPr="00E972A7" w:rsidRDefault="001129E6" w:rsidP="00B17E0B">
      <w:pPr>
        <w:spacing w:after="120"/>
        <w:ind w:left="0" w:hanging="12"/>
        <w:jc w:val="both"/>
        <w:rPr>
          <w:rFonts w:ascii="Times New Roman" w:hAnsi="Times New Roman"/>
        </w:rPr>
      </w:pPr>
      <w:r w:rsidRPr="00E972A7">
        <w:rPr>
          <w:rFonts w:ascii="Times New Roman" w:hAnsi="Times New Roman"/>
        </w:rPr>
        <w:t>La Chaire Interculturalités de l’UHA r</w:t>
      </w:r>
      <w:r w:rsidRPr="00E972A7">
        <w:rPr>
          <w:rFonts w:ascii="Times New Roman" w:hAnsi="Times New Roman"/>
          <w:bCs/>
          <w:bdr w:val="none" w:sz="0" w:space="0" w:color="auto" w:frame="1"/>
        </w:rPr>
        <w:t>enforce une dynamique de </w:t>
      </w:r>
      <w:r w:rsidRPr="00E972A7">
        <w:rPr>
          <w:rFonts w:ascii="Times New Roman" w:hAnsi="Times New Roman"/>
          <w:bCs/>
          <w:iCs/>
          <w:bdr w:val="none" w:sz="0" w:space="0" w:color="auto" w:frame="1"/>
        </w:rPr>
        <w:t>formation</w:t>
      </w:r>
      <w:r w:rsidRPr="00E972A7">
        <w:rPr>
          <w:rFonts w:ascii="Times New Roman" w:hAnsi="Times New Roman"/>
          <w:bCs/>
          <w:bdr w:val="none" w:sz="0" w:space="0" w:color="auto" w:frame="1"/>
        </w:rPr>
        <w:t xml:space="preserve">, de recherche et d'échanges au sein du réseau transfrontalier </w:t>
      </w:r>
      <w:r w:rsidRPr="00E972A7">
        <w:rPr>
          <w:rFonts w:ascii="Times New Roman" w:hAnsi="Times New Roman"/>
          <w:b/>
        </w:rPr>
        <w:t>EUCOR - Le Campus européen</w:t>
      </w:r>
      <w:r w:rsidRPr="00E972A7">
        <w:rPr>
          <w:rFonts w:ascii="Times New Roman" w:hAnsi="Times New Roman"/>
          <w:bCs/>
          <w:bdr w:val="none" w:sz="0" w:space="0" w:color="auto" w:frame="1"/>
        </w:rPr>
        <w:t xml:space="preserve"> et </w:t>
      </w:r>
      <w:r w:rsidRPr="00E972A7">
        <w:rPr>
          <w:rFonts w:ascii="Times New Roman" w:hAnsi="Times New Roman"/>
          <w:b/>
          <w:bCs/>
          <w:bdr w:val="none" w:sz="0" w:space="0" w:color="auto" w:frame="1"/>
        </w:rPr>
        <w:t>l’alliance</w:t>
      </w:r>
      <w:r w:rsidRPr="00E972A7">
        <w:rPr>
          <w:rFonts w:ascii="Times New Roman" w:hAnsi="Times New Roman"/>
          <w:bCs/>
          <w:bdr w:val="none" w:sz="0" w:space="0" w:color="auto" w:frame="1"/>
        </w:rPr>
        <w:t xml:space="preserve"> </w:t>
      </w:r>
      <w:r w:rsidRPr="00E972A7">
        <w:rPr>
          <w:rFonts w:ascii="Times New Roman" w:hAnsi="Times New Roman"/>
          <w:b/>
          <w:bCs/>
          <w:bdr w:val="none" w:sz="0" w:space="0" w:color="auto" w:frame="1"/>
        </w:rPr>
        <w:t>EPICUR</w:t>
      </w:r>
      <w:r w:rsidRPr="00E972A7">
        <w:rPr>
          <w:rFonts w:ascii="Times New Roman" w:hAnsi="Times New Roman"/>
        </w:rPr>
        <w:t xml:space="preserve"> en favorisant les rencontres entre les cultures de tous types (nationales, disciplinaires, générationnelles, etc.). Cette Chaire, reposant en particulier sur l’accueil de chercheurs invités de renom international, a ainsi pour vocation d’impulser, de coordonner et de structurer les travaux de recherche ayant trait à l’interculturalité. Les travaux de recherche menés au sein de cette Chaire seront diffusés par le biais de publications scientifiques régulières et de conférences et d’évènements de transfert. Cette Chaire a également pour vocation de participer à la dynamique de développement de</w:t>
      </w:r>
      <w:r w:rsidRPr="00E972A7">
        <w:rPr>
          <w:rFonts w:ascii="Times New Roman" w:hAnsi="Times New Roman"/>
          <w:color w:val="1E1E1F"/>
        </w:rPr>
        <w:t xml:space="preserve"> son territoire. </w:t>
      </w:r>
      <w:r w:rsidRPr="00E972A7">
        <w:rPr>
          <w:rFonts w:ascii="Times New Roman" w:hAnsi="Times New Roman"/>
        </w:rPr>
        <w:t xml:space="preserve">Dans ce cadre, elle envisage de travailler en partenariat avec des acteurs du monde socio-économique, pour l’étude et la réponse à des problématiques concrètes ayant trait à l’interculturalité. La rencontre au-delà des frontières est étudiée pour faire de l’hétérogénéité une force dans une dynamique de développement économique interculturel et transfrontalier. </w:t>
      </w:r>
    </w:p>
    <w:p w14:paraId="2A00E6D9" w14:textId="314A1E49" w:rsidR="00D31154" w:rsidRPr="00E22F82" w:rsidRDefault="00D31154" w:rsidP="00B17E0B">
      <w:pPr>
        <w:ind w:left="0" w:hanging="12"/>
        <w:rPr>
          <w:rFonts w:ascii="Times New Roman" w:hAnsi="Times New Roman"/>
          <w:b/>
          <w:bCs/>
          <w:sz w:val="24"/>
          <w:szCs w:val="28"/>
        </w:rPr>
      </w:pPr>
      <w:r w:rsidRPr="00E22F82">
        <w:rPr>
          <w:rFonts w:ascii="Times New Roman" w:hAnsi="Times New Roman"/>
          <w:b/>
          <w:bCs/>
          <w:sz w:val="24"/>
          <w:szCs w:val="28"/>
        </w:rPr>
        <w:t>Formation ou expérience </w:t>
      </w:r>
    </w:p>
    <w:p w14:paraId="5761226B" w14:textId="7B9CBEDC" w:rsidR="005E4BC2" w:rsidRPr="00B34724" w:rsidRDefault="005E4BC2" w:rsidP="00B17E0B">
      <w:pPr>
        <w:ind w:left="0"/>
        <w:rPr>
          <w:rFonts w:ascii="Times New Roman" w:hAnsi="Times New Roman"/>
        </w:rPr>
      </w:pPr>
      <w:r>
        <w:rPr>
          <w:rFonts w:ascii="Times New Roman" w:hAnsi="Times New Roman"/>
        </w:rPr>
        <w:t>Une formation dans le domaine de l’interculturalité et/ou une expérience dans des projets de recherche collaboratifs seront appréciée.</w:t>
      </w:r>
    </w:p>
    <w:p w14:paraId="4CCA02C1" w14:textId="77777777" w:rsidR="00D31154" w:rsidRPr="00E22F82" w:rsidRDefault="00D31154" w:rsidP="00B17E0B">
      <w:pPr>
        <w:ind w:left="0"/>
        <w:rPr>
          <w:rFonts w:ascii="Times New Roman" w:hAnsi="Times New Roman"/>
          <w:b/>
          <w:bCs/>
          <w:sz w:val="24"/>
          <w:szCs w:val="28"/>
        </w:rPr>
      </w:pPr>
      <w:r w:rsidRPr="00E22F82">
        <w:rPr>
          <w:rFonts w:ascii="Times New Roman" w:hAnsi="Times New Roman"/>
          <w:b/>
          <w:bCs/>
          <w:sz w:val="24"/>
          <w:szCs w:val="28"/>
        </w:rPr>
        <w:t>Environnement et contexte de travail </w:t>
      </w:r>
    </w:p>
    <w:p w14:paraId="308BD4F2" w14:textId="2E4E28D0" w:rsidR="00D31154" w:rsidRPr="00E972A7" w:rsidRDefault="005E4BC2" w:rsidP="00B17E0B">
      <w:pPr>
        <w:spacing w:after="120"/>
        <w:ind w:left="0"/>
        <w:rPr>
          <w:rFonts w:ascii="Times New Roman" w:hAnsi="Times New Roman"/>
        </w:rPr>
      </w:pPr>
      <w:r>
        <w:rPr>
          <w:rFonts w:ascii="Times New Roman" w:hAnsi="Times New Roman"/>
        </w:rPr>
        <w:lastRenderedPageBreak/>
        <w:t>Le/la post-doctorant(e)</w:t>
      </w:r>
      <w:r w:rsidR="00E972A7" w:rsidRPr="00E972A7">
        <w:rPr>
          <w:rFonts w:ascii="Times New Roman" w:hAnsi="Times New Roman"/>
        </w:rPr>
        <w:t xml:space="preserve"> est rattaché à la Chaire </w:t>
      </w:r>
      <w:proofErr w:type="spellStart"/>
      <w:r w:rsidR="00E972A7" w:rsidRPr="00E972A7">
        <w:rPr>
          <w:rFonts w:ascii="Times New Roman" w:hAnsi="Times New Roman"/>
        </w:rPr>
        <w:t>interculturalités</w:t>
      </w:r>
      <w:proofErr w:type="spellEnd"/>
      <w:r w:rsidR="00E972A7" w:rsidRPr="00E972A7">
        <w:rPr>
          <w:rFonts w:ascii="Times New Roman" w:hAnsi="Times New Roman"/>
        </w:rPr>
        <w:t xml:space="preserve"> située à l’</w:t>
      </w:r>
      <w:proofErr w:type="spellStart"/>
      <w:r w:rsidR="00E972A7" w:rsidRPr="00E972A7">
        <w:rPr>
          <w:rFonts w:ascii="Times New Roman" w:hAnsi="Times New Roman"/>
        </w:rPr>
        <w:t>ENSCMu</w:t>
      </w:r>
      <w:proofErr w:type="spellEnd"/>
      <w:r w:rsidR="00E972A7" w:rsidRPr="00E972A7">
        <w:rPr>
          <w:rFonts w:ascii="Times New Roman" w:hAnsi="Times New Roman"/>
        </w:rPr>
        <w:t xml:space="preserve"> </w:t>
      </w:r>
      <w:hyperlink r:id="rId12" w:history="1">
        <w:r w:rsidR="00E972A7" w:rsidRPr="00E972A7">
          <w:rPr>
            <w:rStyle w:val="Lienhypertexte"/>
            <w:rFonts w:ascii="Times New Roman" w:hAnsi="Times New Roman"/>
          </w:rPr>
          <w:t>www.enscmu.uha.fr</w:t>
        </w:r>
      </w:hyperlink>
      <w:r>
        <w:rPr>
          <w:rFonts w:ascii="Times New Roman" w:hAnsi="Times New Roman"/>
        </w:rPr>
        <w:t xml:space="preserve"> </w:t>
      </w:r>
      <w:r w:rsidR="00E972A7" w:rsidRPr="00B17E0B">
        <w:rPr>
          <w:rFonts w:ascii="Times New Roman" w:hAnsi="Times New Roman"/>
        </w:rPr>
        <w:t>et adossée au</w:t>
      </w:r>
      <w:r>
        <w:rPr>
          <w:rFonts w:ascii="Times New Roman" w:hAnsi="Times New Roman"/>
        </w:rPr>
        <w:t xml:space="preserve"> laboratoire</w:t>
      </w:r>
      <w:r w:rsidR="00E972A7" w:rsidRPr="00B17E0B">
        <w:rPr>
          <w:rFonts w:ascii="Times New Roman" w:hAnsi="Times New Roman"/>
        </w:rPr>
        <w:t xml:space="preserve"> LISEC </w:t>
      </w:r>
      <w:hyperlink r:id="rId13" w:history="1">
        <w:r w:rsidR="00E972A7" w:rsidRPr="00B17E0B">
          <w:rPr>
            <w:rStyle w:val="Lienhypertexte"/>
            <w:rFonts w:ascii="Times New Roman" w:hAnsi="Times New Roman"/>
          </w:rPr>
          <w:t>www.lisec-recherche.eu</w:t>
        </w:r>
      </w:hyperlink>
      <w:r w:rsidR="00E972A7" w:rsidRPr="00B17E0B">
        <w:rPr>
          <w:rFonts w:ascii="Times New Roman" w:hAnsi="Times New Roman"/>
        </w:rPr>
        <w:t xml:space="preserve"> (UR 2310). </w:t>
      </w:r>
    </w:p>
    <w:p w14:paraId="7F750EA5" w14:textId="77777777" w:rsidR="00D31154" w:rsidRPr="00E22F82" w:rsidRDefault="00D31154" w:rsidP="00B17E0B">
      <w:pPr>
        <w:ind w:left="0"/>
        <w:jc w:val="both"/>
        <w:rPr>
          <w:rFonts w:ascii="Times New Roman" w:hAnsi="Times New Roman"/>
          <w:b/>
          <w:bCs/>
          <w:sz w:val="24"/>
          <w:szCs w:val="28"/>
        </w:rPr>
      </w:pPr>
      <w:r w:rsidRPr="00E22F82">
        <w:rPr>
          <w:rFonts w:ascii="Times New Roman" w:hAnsi="Times New Roman"/>
          <w:b/>
          <w:bCs/>
          <w:sz w:val="24"/>
          <w:szCs w:val="28"/>
        </w:rPr>
        <w:t>Diplôme exigé</w:t>
      </w:r>
    </w:p>
    <w:p w14:paraId="48BFBBC3" w14:textId="0CE9AF3E" w:rsidR="00D31154" w:rsidRDefault="005E4BC2" w:rsidP="00B17E0B">
      <w:pPr>
        <w:ind w:left="0"/>
        <w:rPr>
          <w:rFonts w:ascii="Times New Roman" w:hAnsi="Times New Roman"/>
          <w:sz w:val="20"/>
        </w:rPr>
      </w:pPr>
      <w:r>
        <w:rPr>
          <w:rFonts w:ascii="Times New Roman" w:hAnsi="Times New Roman"/>
          <w:sz w:val="20"/>
        </w:rPr>
        <w:t>Doctorat</w:t>
      </w:r>
    </w:p>
    <w:p w14:paraId="7BF4A048" w14:textId="72B5E449" w:rsidR="00B41A93" w:rsidRDefault="00B41A93" w:rsidP="00B17E0B">
      <w:pPr>
        <w:ind w:left="0"/>
        <w:rPr>
          <w:rFonts w:ascii="Times New Roman" w:hAnsi="Times New Roman"/>
          <w:sz w:val="20"/>
        </w:rPr>
      </w:pPr>
    </w:p>
    <w:p w14:paraId="4703C7B8" w14:textId="6D953A06" w:rsidR="00B41A93" w:rsidRPr="00B41A93" w:rsidRDefault="00B41A93" w:rsidP="00B41A93">
      <w:pPr>
        <w:spacing w:after="120"/>
        <w:ind w:left="0"/>
        <w:rPr>
          <w:rFonts w:ascii="Times New Roman" w:hAnsi="Times New Roman"/>
        </w:rPr>
      </w:pPr>
      <w:r w:rsidRPr="00B41A93">
        <w:rPr>
          <w:rFonts w:ascii="Times New Roman" w:hAnsi="Times New Roman"/>
        </w:rPr>
        <w:t xml:space="preserve">Candidature (CV + Lettre de motivation) à adresser par voie électronique à  Loïc CHALMEL Directeur du LISEC </w:t>
      </w:r>
      <w:hyperlink r:id="rId14" w:history="1">
        <w:r w:rsidRPr="00B41A93">
          <w:rPr>
            <w:rStyle w:val="Lienhypertexte"/>
            <w:rFonts w:ascii="Times New Roman" w:hAnsi="Times New Roman"/>
          </w:rPr>
          <w:t>loic.chalmel@uha.fr</w:t>
        </w:r>
      </w:hyperlink>
    </w:p>
    <w:p w14:paraId="69EAE54A" w14:textId="77777777" w:rsidR="00B41A93" w:rsidRDefault="00B41A93" w:rsidP="00B41A93">
      <w:pPr>
        <w:spacing w:after="120"/>
        <w:ind w:left="0"/>
        <w:rPr>
          <w:rFonts w:ascii="Times New Roman" w:hAnsi="Times New Roman"/>
          <w:sz w:val="20"/>
        </w:rPr>
      </w:pPr>
    </w:p>
    <w:p w14:paraId="1F175672" w14:textId="77777777" w:rsidR="00AD133E" w:rsidRPr="00E972A7" w:rsidRDefault="00AD133E" w:rsidP="005C5840">
      <w:pPr>
        <w:tabs>
          <w:tab w:val="left" w:pos="4500"/>
        </w:tabs>
        <w:jc w:val="both"/>
        <w:rPr>
          <w:rFonts w:ascii="Times New Roman" w:hAnsi="Times New Roman"/>
        </w:rPr>
      </w:pPr>
    </w:p>
    <w:sectPr w:rsidR="00AD133E" w:rsidRPr="00E972A7" w:rsidSect="00B17E0B">
      <w:headerReference w:type="default" r:id="rId15"/>
      <w:headerReference w:type="first" r:id="rId16"/>
      <w:pgSz w:w="11906" w:h="16838" w:code="9"/>
      <w:pgMar w:top="1417" w:right="1417" w:bottom="1417" w:left="1417" w:header="51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74F9E" w14:textId="77777777" w:rsidR="0089237F" w:rsidRDefault="0089237F" w:rsidP="004F2768">
      <w:r>
        <w:separator/>
      </w:r>
    </w:p>
  </w:endnote>
  <w:endnote w:type="continuationSeparator" w:id="0">
    <w:p w14:paraId="1628B507" w14:textId="77777777" w:rsidR="0089237F" w:rsidRDefault="0089237F" w:rsidP="004F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65887" w14:textId="77777777" w:rsidR="0089237F" w:rsidRDefault="0089237F" w:rsidP="004F2768">
      <w:r>
        <w:separator/>
      </w:r>
    </w:p>
  </w:footnote>
  <w:footnote w:type="continuationSeparator" w:id="0">
    <w:p w14:paraId="3BEE87D3" w14:textId="77777777" w:rsidR="0089237F" w:rsidRDefault="0089237F" w:rsidP="004F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91787" w14:textId="4265DF98" w:rsidR="0020554F" w:rsidRDefault="008749B7" w:rsidP="001A3C0E">
    <w:pPr>
      <w:pStyle w:val="En-tte"/>
      <w:ind w:left="0"/>
      <w:jc w:val="right"/>
      <w:rPr>
        <w:noProof/>
      </w:rPr>
    </w:pPr>
    <w:r>
      <w:rPr>
        <w:noProof/>
        <w:lang w:eastAsia="fr-FR"/>
      </w:rPr>
      <w:pict w14:anchorId="0EE81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chaire-intercult-full-NB" style="width:214.5pt;height:50.25pt;mso-width-percent:0;mso-height-percent:0;mso-width-percent:0;mso-height-percent:0">
          <v:imagedata r:id="rId1" o:title="logo-chaire-intercult-full-NB"/>
        </v:shape>
      </w:pict>
    </w:r>
  </w:p>
  <w:p w14:paraId="36587AE6" w14:textId="77777777" w:rsidR="0020554F" w:rsidRPr="00CA757F" w:rsidRDefault="0020554F" w:rsidP="004F276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DF416" w14:textId="0CB02976" w:rsidR="004A7B8C" w:rsidRDefault="008749B7" w:rsidP="00B34724">
    <w:pPr>
      <w:pStyle w:val="En-tte"/>
      <w:ind w:left="0"/>
      <w:jc w:val="center"/>
    </w:pPr>
    <w:r>
      <w:rPr>
        <w:noProof/>
        <w:lang w:eastAsia="fr-FR"/>
      </w:rPr>
      <w:pict w14:anchorId="60A25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chaire-intercult-full-NB" style="width:241.5pt;height:56.25pt;mso-width-percent:0;mso-height-percent:0;mso-width-percent:0;mso-height-percent:0">
          <v:imagedata r:id="rId1" o:title="logo-chaire-intercult-full-NB"/>
        </v:shape>
      </w:pict>
    </w:r>
  </w:p>
  <w:p w14:paraId="4E09D632" w14:textId="77777777" w:rsidR="004A7B8C" w:rsidRDefault="004A7B8C" w:rsidP="004F27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7"/>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11"/>
    <w:lvl w:ilvl="0">
      <w:start w:val="2"/>
      <w:numFmt w:val="bullet"/>
      <w:lvlText w:val="-"/>
      <w:lvlJc w:val="left"/>
      <w:pPr>
        <w:tabs>
          <w:tab w:val="num" w:pos="0"/>
        </w:tabs>
        <w:ind w:left="720" w:hanging="360"/>
      </w:pPr>
      <w:rPr>
        <w:rFonts w:ascii="Cambria" w:hAnsi="Cambria" w:cs="Times New Roman"/>
      </w:rPr>
    </w:lvl>
  </w:abstractNum>
  <w:abstractNum w:abstractNumId="4">
    <w:nsid w:val="00000005"/>
    <w:multiLevelType w:val="singleLevel"/>
    <w:tmpl w:val="00000005"/>
    <w:name w:val="WW8Num15"/>
    <w:lvl w:ilvl="0">
      <w:start w:val="1"/>
      <w:numFmt w:val="bullet"/>
      <w:lvlText w:val=""/>
      <w:lvlJc w:val="left"/>
      <w:pPr>
        <w:tabs>
          <w:tab w:val="num" w:pos="0"/>
        </w:tabs>
        <w:ind w:left="720" w:hanging="360"/>
      </w:pPr>
      <w:rPr>
        <w:rFonts w:ascii="Symbol" w:hAnsi="Symbol" w:cs="Symbol"/>
      </w:rPr>
    </w:lvl>
  </w:abstractNum>
  <w:abstractNum w:abstractNumId="5">
    <w:nsid w:val="003A586D"/>
    <w:multiLevelType w:val="hybridMultilevel"/>
    <w:tmpl w:val="989E8B88"/>
    <w:lvl w:ilvl="0" w:tplc="1FD81C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11D7044"/>
    <w:multiLevelType w:val="hybridMultilevel"/>
    <w:tmpl w:val="12CC7DB4"/>
    <w:lvl w:ilvl="0" w:tplc="8FC61F5A">
      <w:start w:val="5"/>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8E55DD1"/>
    <w:multiLevelType w:val="hybridMultilevel"/>
    <w:tmpl w:val="23480B8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9275C26"/>
    <w:multiLevelType w:val="hybridMultilevel"/>
    <w:tmpl w:val="C902D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C7D3E80"/>
    <w:multiLevelType w:val="hybridMultilevel"/>
    <w:tmpl w:val="F70411D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F9630A0"/>
    <w:multiLevelType w:val="hybridMultilevel"/>
    <w:tmpl w:val="338CC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D20CEA"/>
    <w:multiLevelType w:val="hybridMultilevel"/>
    <w:tmpl w:val="2E2A77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11726D42"/>
    <w:multiLevelType w:val="hybridMultilevel"/>
    <w:tmpl w:val="7318C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A322B42"/>
    <w:multiLevelType w:val="hybridMultilevel"/>
    <w:tmpl w:val="6CD45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371910"/>
    <w:multiLevelType w:val="hybridMultilevel"/>
    <w:tmpl w:val="C408FF8C"/>
    <w:lvl w:ilvl="0" w:tplc="3FCCEC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0D7D2B"/>
    <w:multiLevelType w:val="hybridMultilevel"/>
    <w:tmpl w:val="EF900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EA67AFF"/>
    <w:multiLevelType w:val="hybridMultilevel"/>
    <w:tmpl w:val="BB8EE4D2"/>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7">
    <w:nsid w:val="22C63472"/>
    <w:multiLevelType w:val="hybridMultilevel"/>
    <w:tmpl w:val="ABE62FA8"/>
    <w:lvl w:ilvl="0" w:tplc="C5109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6BB1F47"/>
    <w:multiLevelType w:val="hybridMultilevel"/>
    <w:tmpl w:val="EB049F74"/>
    <w:lvl w:ilvl="0" w:tplc="040C0011">
      <w:start w:val="1"/>
      <w:numFmt w:val="decimal"/>
      <w:lvlText w:val="%1)"/>
      <w:lvlJc w:val="left"/>
      <w:pPr>
        <w:tabs>
          <w:tab w:val="num" w:pos="720"/>
        </w:tabs>
        <w:ind w:left="720" w:hanging="360"/>
      </w:pPr>
      <w:rPr>
        <w:rFonts w:hint="default"/>
      </w:rPr>
    </w:lvl>
    <w:lvl w:ilvl="1" w:tplc="9E00E90C">
      <w:start w:val="1"/>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7116FB6"/>
    <w:multiLevelType w:val="hybridMultilevel"/>
    <w:tmpl w:val="E76A7230"/>
    <w:lvl w:ilvl="0" w:tplc="51348F3E">
      <w:numFmt w:val="bullet"/>
      <w:lvlText w:val="-"/>
      <w:lvlJc w:val="left"/>
      <w:pPr>
        <w:ind w:left="1996" w:hanging="360"/>
      </w:pPr>
      <w:rPr>
        <w:rFonts w:ascii="Calibri" w:eastAsiaTheme="minorHAnsi" w:hAnsi="Calibri" w:cs="Calibri"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0">
    <w:nsid w:val="28D40CB4"/>
    <w:multiLevelType w:val="hybridMultilevel"/>
    <w:tmpl w:val="06A680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28E47726"/>
    <w:multiLevelType w:val="hybridMultilevel"/>
    <w:tmpl w:val="FEF0D5AE"/>
    <w:lvl w:ilvl="0" w:tplc="C5B2EBEA">
      <w:start w:val="1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EC4587C"/>
    <w:multiLevelType w:val="hybridMultilevel"/>
    <w:tmpl w:val="AC6EA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057BA6"/>
    <w:multiLevelType w:val="hybridMultilevel"/>
    <w:tmpl w:val="B8C28AA6"/>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4">
    <w:nsid w:val="3321447C"/>
    <w:multiLevelType w:val="hybridMultilevel"/>
    <w:tmpl w:val="38BA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5DC70D1"/>
    <w:multiLevelType w:val="hybridMultilevel"/>
    <w:tmpl w:val="C24C63FA"/>
    <w:lvl w:ilvl="0" w:tplc="00000004">
      <w:start w:val="2"/>
      <w:numFmt w:val="bullet"/>
      <w:lvlText w:val="-"/>
      <w:lvlJc w:val="left"/>
      <w:pPr>
        <w:ind w:left="1996" w:hanging="360"/>
      </w:pPr>
      <w:rPr>
        <w:rFonts w:ascii="Cambria" w:hAnsi="Cambria" w:cs="Times New Roman"/>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6">
    <w:nsid w:val="398868C9"/>
    <w:multiLevelType w:val="hybridMultilevel"/>
    <w:tmpl w:val="46245FE6"/>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7">
    <w:nsid w:val="3AED57B5"/>
    <w:multiLevelType w:val="hybridMultilevel"/>
    <w:tmpl w:val="9D28B6C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3BCA71CF"/>
    <w:multiLevelType w:val="hybridMultilevel"/>
    <w:tmpl w:val="63F644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FDF1C10"/>
    <w:multiLevelType w:val="hybridMultilevel"/>
    <w:tmpl w:val="2F36896C"/>
    <w:lvl w:ilvl="0" w:tplc="040C000D">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30">
    <w:nsid w:val="400C3C6E"/>
    <w:multiLevelType w:val="hybridMultilevel"/>
    <w:tmpl w:val="5810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3A72ADD"/>
    <w:multiLevelType w:val="hybridMultilevel"/>
    <w:tmpl w:val="6CF4431C"/>
    <w:lvl w:ilvl="0" w:tplc="8FF89722">
      <w:numFmt w:val="bullet"/>
      <w:lvlText w:val="-"/>
      <w:lvlJc w:val="left"/>
      <w:pPr>
        <w:tabs>
          <w:tab w:val="num" w:pos="1552"/>
        </w:tabs>
        <w:ind w:left="1552" w:hanging="480"/>
      </w:pPr>
      <w:rPr>
        <w:rFonts w:ascii="Arial Narrow" w:eastAsia="Times New Roman" w:hAnsi="Arial Narrow" w:cs="Times New Roman" w:hint="default"/>
      </w:rPr>
    </w:lvl>
    <w:lvl w:ilvl="1" w:tplc="040C0003" w:tentative="1">
      <w:start w:val="1"/>
      <w:numFmt w:val="bullet"/>
      <w:lvlText w:val="o"/>
      <w:lvlJc w:val="left"/>
      <w:pPr>
        <w:tabs>
          <w:tab w:val="num" w:pos="2152"/>
        </w:tabs>
        <w:ind w:left="2152" w:hanging="360"/>
      </w:pPr>
      <w:rPr>
        <w:rFonts w:ascii="Courier New" w:hAnsi="Courier New" w:cs="Courier New" w:hint="default"/>
      </w:rPr>
    </w:lvl>
    <w:lvl w:ilvl="2" w:tplc="040C0005" w:tentative="1">
      <w:start w:val="1"/>
      <w:numFmt w:val="bullet"/>
      <w:lvlText w:val=""/>
      <w:lvlJc w:val="left"/>
      <w:pPr>
        <w:tabs>
          <w:tab w:val="num" w:pos="2872"/>
        </w:tabs>
        <w:ind w:left="2872" w:hanging="360"/>
      </w:pPr>
      <w:rPr>
        <w:rFonts w:ascii="Wingdings" w:hAnsi="Wingdings" w:hint="default"/>
      </w:rPr>
    </w:lvl>
    <w:lvl w:ilvl="3" w:tplc="040C0001" w:tentative="1">
      <w:start w:val="1"/>
      <w:numFmt w:val="bullet"/>
      <w:lvlText w:val=""/>
      <w:lvlJc w:val="left"/>
      <w:pPr>
        <w:tabs>
          <w:tab w:val="num" w:pos="3592"/>
        </w:tabs>
        <w:ind w:left="3592" w:hanging="360"/>
      </w:pPr>
      <w:rPr>
        <w:rFonts w:ascii="Symbol" w:hAnsi="Symbol" w:hint="default"/>
      </w:rPr>
    </w:lvl>
    <w:lvl w:ilvl="4" w:tplc="040C0003" w:tentative="1">
      <w:start w:val="1"/>
      <w:numFmt w:val="bullet"/>
      <w:lvlText w:val="o"/>
      <w:lvlJc w:val="left"/>
      <w:pPr>
        <w:tabs>
          <w:tab w:val="num" w:pos="4312"/>
        </w:tabs>
        <w:ind w:left="4312" w:hanging="360"/>
      </w:pPr>
      <w:rPr>
        <w:rFonts w:ascii="Courier New" w:hAnsi="Courier New" w:cs="Courier New" w:hint="default"/>
      </w:rPr>
    </w:lvl>
    <w:lvl w:ilvl="5" w:tplc="040C0005" w:tentative="1">
      <w:start w:val="1"/>
      <w:numFmt w:val="bullet"/>
      <w:lvlText w:val=""/>
      <w:lvlJc w:val="left"/>
      <w:pPr>
        <w:tabs>
          <w:tab w:val="num" w:pos="5032"/>
        </w:tabs>
        <w:ind w:left="5032" w:hanging="360"/>
      </w:pPr>
      <w:rPr>
        <w:rFonts w:ascii="Wingdings" w:hAnsi="Wingdings" w:hint="default"/>
      </w:rPr>
    </w:lvl>
    <w:lvl w:ilvl="6" w:tplc="040C0001" w:tentative="1">
      <w:start w:val="1"/>
      <w:numFmt w:val="bullet"/>
      <w:lvlText w:val=""/>
      <w:lvlJc w:val="left"/>
      <w:pPr>
        <w:tabs>
          <w:tab w:val="num" w:pos="5752"/>
        </w:tabs>
        <w:ind w:left="5752" w:hanging="360"/>
      </w:pPr>
      <w:rPr>
        <w:rFonts w:ascii="Symbol" w:hAnsi="Symbol" w:hint="default"/>
      </w:rPr>
    </w:lvl>
    <w:lvl w:ilvl="7" w:tplc="040C0003" w:tentative="1">
      <w:start w:val="1"/>
      <w:numFmt w:val="bullet"/>
      <w:lvlText w:val="o"/>
      <w:lvlJc w:val="left"/>
      <w:pPr>
        <w:tabs>
          <w:tab w:val="num" w:pos="6472"/>
        </w:tabs>
        <w:ind w:left="6472" w:hanging="360"/>
      </w:pPr>
      <w:rPr>
        <w:rFonts w:ascii="Courier New" w:hAnsi="Courier New" w:cs="Courier New" w:hint="default"/>
      </w:rPr>
    </w:lvl>
    <w:lvl w:ilvl="8" w:tplc="040C0005" w:tentative="1">
      <w:start w:val="1"/>
      <w:numFmt w:val="bullet"/>
      <w:lvlText w:val=""/>
      <w:lvlJc w:val="left"/>
      <w:pPr>
        <w:tabs>
          <w:tab w:val="num" w:pos="7192"/>
        </w:tabs>
        <w:ind w:left="7192" w:hanging="360"/>
      </w:pPr>
      <w:rPr>
        <w:rFonts w:ascii="Wingdings" w:hAnsi="Wingdings" w:hint="default"/>
      </w:rPr>
    </w:lvl>
  </w:abstractNum>
  <w:abstractNum w:abstractNumId="32">
    <w:nsid w:val="48F767F6"/>
    <w:multiLevelType w:val="hybridMultilevel"/>
    <w:tmpl w:val="DE3EA114"/>
    <w:lvl w:ilvl="0" w:tplc="171609F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49057B6D"/>
    <w:multiLevelType w:val="hybridMultilevel"/>
    <w:tmpl w:val="01929F5E"/>
    <w:lvl w:ilvl="0" w:tplc="040C000D">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34">
    <w:nsid w:val="55E27EE3"/>
    <w:multiLevelType w:val="hybridMultilevel"/>
    <w:tmpl w:val="DA8CA9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B050997"/>
    <w:multiLevelType w:val="hybridMultilevel"/>
    <w:tmpl w:val="0C1CC96C"/>
    <w:lvl w:ilvl="0" w:tplc="54A0D12E">
      <w:start w:val="1"/>
      <w:numFmt w:val="bullet"/>
      <w:lvlText w:val=""/>
      <w:lvlJc w:val="left"/>
      <w:pPr>
        <w:ind w:left="2204" w:hanging="360"/>
      </w:pPr>
      <w:rPr>
        <w:rFonts w:ascii="Symbol" w:hAnsi="Symbol" w:hint="default"/>
        <w:color w:val="auto"/>
      </w:rPr>
    </w:lvl>
    <w:lvl w:ilvl="1" w:tplc="040C0005">
      <w:start w:val="1"/>
      <w:numFmt w:val="bullet"/>
      <w:lvlText w:val=""/>
      <w:lvlJc w:val="left"/>
      <w:pPr>
        <w:ind w:left="2138" w:hanging="360"/>
      </w:pPr>
      <w:rPr>
        <w:rFonts w:ascii="Wingdings" w:hAnsi="Wingdings" w:hint="default"/>
      </w:rPr>
    </w:lvl>
    <w:lvl w:ilvl="2" w:tplc="040C0005">
      <w:start w:val="1"/>
      <w:numFmt w:val="bullet"/>
      <w:lvlText w:val=""/>
      <w:lvlJc w:val="left"/>
      <w:pPr>
        <w:ind w:left="2858" w:hanging="360"/>
      </w:pPr>
      <w:rPr>
        <w:rFonts w:ascii="Wingdings" w:hAnsi="Wingdings" w:hint="default"/>
      </w:rPr>
    </w:lvl>
    <w:lvl w:ilvl="3" w:tplc="040C000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36">
    <w:nsid w:val="618E59EA"/>
    <w:multiLevelType w:val="hybridMultilevel"/>
    <w:tmpl w:val="772A10D2"/>
    <w:lvl w:ilvl="0" w:tplc="BE928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20A6D8D"/>
    <w:multiLevelType w:val="hybridMultilevel"/>
    <w:tmpl w:val="F3E07C50"/>
    <w:lvl w:ilvl="0" w:tplc="95AC4F5E">
      <w:start w:val="1"/>
      <w:numFmt w:val="decimal"/>
      <w:pStyle w:val="Titre2"/>
      <w:lvlText w:val="%1."/>
      <w:lvlJc w:val="left"/>
      <w:pPr>
        <w:ind w:left="177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8">
    <w:nsid w:val="6858510A"/>
    <w:multiLevelType w:val="hybridMultilevel"/>
    <w:tmpl w:val="48B24D42"/>
    <w:lvl w:ilvl="0" w:tplc="1D243546">
      <w:numFmt w:val="bullet"/>
      <w:lvlText w:val="-"/>
      <w:lvlJc w:val="left"/>
      <w:pPr>
        <w:ind w:left="218" w:hanging="360"/>
      </w:pPr>
      <w:rPr>
        <w:rFonts w:ascii="Calibri" w:eastAsiaTheme="minorEastAsia" w:hAnsi="Calibri" w:cs="Times New Roman" w:hint="default"/>
      </w:rPr>
    </w:lvl>
    <w:lvl w:ilvl="1" w:tplc="040C0003" w:tentative="1">
      <w:start w:val="1"/>
      <w:numFmt w:val="bullet"/>
      <w:lvlText w:val="o"/>
      <w:lvlJc w:val="left"/>
      <w:pPr>
        <w:ind w:left="938" w:hanging="360"/>
      </w:pPr>
      <w:rPr>
        <w:rFonts w:ascii="Courier New" w:hAnsi="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9">
    <w:nsid w:val="7AC06546"/>
    <w:multiLevelType w:val="hybridMultilevel"/>
    <w:tmpl w:val="3558EB50"/>
    <w:lvl w:ilvl="0" w:tplc="F9F02F02">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ED34B74"/>
    <w:multiLevelType w:val="hybridMultilevel"/>
    <w:tmpl w:val="DE5294A0"/>
    <w:lvl w:ilvl="0" w:tplc="F9246F1A">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27"/>
  </w:num>
  <w:num w:numId="4">
    <w:abstractNumId w:val="18"/>
  </w:num>
  <w:num w:numId="5">
    <w:abstractNumId w:val="7"/>
  </w:num>
  <w:num w:numId="6">
    <w:abstractNumId w:val="31"/>
  </w:num>
  <w:num w:numId="7">
    <w:abstractNumId w:val="6"/>
  </w:num>
  <w:num w:numId="8">
    <w:abstractNumId w:val="37"/>
  </w:num>
  <w:num w:numId="9">
    <w:abstractNumId w:val="21"/>
  </w:num>
  <w:num w:numId="10">
    <w:abstractNumId w:val="28"/>
  </w:num>
  <w:num w:numId="11">
    <w:abstractNumId w:val="8"/>
  </w:num>
  <w:num w:numId="12">
    <w:abstractNumId w:val="39"/>
  </w:num>
  <w:num w:numId="13">
    <w:abstractNumId w:val="17"/>
  </w:num>
  <w:num w:numId="14">
    <w:abstractNumId w:val="5"/>
  </w:num>
  <w:num w:numId="15">
    <w:abstractNumId w:val="36"/>
  </w:num>
  <w:num w:numId="16">
    <w:abstractNumId w:val="14"/>
  </w:num>
  <w:num w:numId="17">
    <w:abstractNumId w:val="11"/>
  </w:num>
  <w:num w:numId="18">
    <w:abstractNumId w:val="22"/>
  </w:num>
  <w:num w:numId="19">
    <w:abstractNumId w:val="10"/>
  </w:num>
  <w:num w:numId="20">
    <w:abstractNumId w:val="30"/>
  </w:num>
  <w:num w:numId="21">
    <w:abstractNumId w:val="24"/>
  </w:num>
  <w:num w:numId="22">
    <w:abstractNumId w:val="34"/>
  </w:num>
  <w:num w:numId="23">
    <w:abstractNumId w:val="37"/>
    <w:lvlOverride w:ilvl="0">
      <w:startOverride w:val="1"/>
    </w:lvlOverride>
  </w:num>
  <w:num w:numId="24">
    <w:abstractNumId w:val="2"/>
  </w:num>
  <w:num w:numId="25">
    <w:abstractNumId w:val="4"/>
  </w:num>
  <w:num w:numId="26">
    <w:abstractNumId w:val="37"/>
    <w:lvlOverride w:ilvl="0">
      <w:startOverride w:val="1"/>
    </w:lvlOverride>
  </w:num>
  <w:num w:numId="27">
    <w:abstractNumId w:val="3"/>
  </w:num>
  <w:num w:numId="28">
    <w:abstractNumId w:val="1"/>
  </w:num>
  <w:num w:numId="29">
    <w:abstractNumId w:val="0"/>
  </w:num>
  <w:num w:numId="30">
    <w:abstractNumId w:val="23"/>
  </w:num>
  <w:num w:numId="31">
    <w:abstractNumId w:val="25"/>
  </w:num>
  <w:num w:numId="32">
    <w:abstractNumId w:val="35"/>
  </w:num>
  <w:num w:numId="33">
    <w:abstractNumId w:val="20"/>
  </w:num>
  <w:num w:numId="34">
    <w:abstractNumId w:val="40"/>
  </w:num>
  <w:num w:numId="35">
    <w:abstractNumId w:val="29"/>
  </w:num>
  <w:num w:numId="36">
    <w:abstractNumId w:val="33"/>
  </w:num>
  <w:num w:numId="37">
    <w:abstractNumId w:val="19"/>
  </w:num>
  <w:num w:numId="38">
    <w:abstractNumId w:val="16"/>
  </w:num>
  <w:num w:numId="39">
    <w:abstractNumId w:val="15"/>
  </w:num>
  <w:num w:numId="40">
    <w:abstractNumId w:val="38"/>
  </w:num>
  <w:num w:numId="41">
    <w:abstractNumId w:val="26"/>
  </w:num>
  <w:num w:numId="42">
    <w:abstractNumId w:val="1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F2"/>
    <w:rsid w:val="0000760B"/>
    <w:rsid w:val="00013F0A"/>
    <w:rsid w:val="00015AA9"/>
    <w:rsid w:val="0008126B"/>
    <w:rsid w:val="000815AB"/>
    <w:rsid w:val="000914AA"/>
    <w:rsid w:val="00093ACC"/>
    <w:rsid w:val="000B060A"/>
    <w:rsid w:val="000C049D"/>
    <w:rsid w:val="000C2C2D"/>
    <w:rsid w:val="000D6677"/>
    <w:rsid w:val="000E251D"/>
    <w:rsid w:val="000F292D"/>
    <w:rsid w:val="0010255B"/>
    <w:rsid w:val="001129E6"/>
    <w:rsid w:val="00113A76"/>
    <w:rsid w:val="001223B5"/>
    <w:rsid w:val="00125DFE"/>
    <w:rsid w:val="0015026C"/>
    <w:rsid w:val="00151645"/>
    <w:rsid w:val="00153C73"/>
    <w:rsid w:val="001A09BC"/>
    <w:rsid w:val="001A14F4"/>
    <w:rsid w:val="001A3C0E"/>
    <w:rsid w:val="001B0EBB"/>
    <w:rsid w:val="001C6E09"/>
    <w:rsid w:val="001D3915"/>
    <w:rsid w:val="001F3523"/>
    <w:rsid w:val="00202D0D"/>
    <w:rsid w:val="0020554F"/>
    <w:rsid w:val="00234B10"/>
    <w:rsid w:val="00253323"/>
    <w:rsid w:val="00254C75"/>
    <w:rsid w:val="002900D1"/>
    <w:rsid w:val="002934C8"/>
    <w:rsid w:val="002B27E4"/>
    <w:rsid w:val="002C3951"/>
    <w:rsid w:val="002E1C95"/>
    <w:rsid w:val="002F3C6D"/>
    <w:rsid w:val="002F7B7F"/>
    <w:rsid w:val="003206C8"/>
    <w:rsid w:val="00322685"/>
    <w:rsid w:val="00342E32"/>
    <w:rsid w:val="00344321"/>
    <w:rsid w:val="0035024D"/>
    <w:rsid w:val="003557EC"/>
    <w:rsid w:val="00356D4B"/>
    <w:rsid w:val="00364989"/>
    <w:rsid w:val="003A3719"/>
    <w:rsid w:val="003F348C"/>
    <w:rsid w:val="00402939"/>
    <w:rsid w:val="004035C8"/>
    <w:rsid w:val="00452F08"/>
    <w:rsid w:val="00454F7D"/>
    <w:rsid w:val="00471E16"/>
    <w:rsid w:val="00490DC9"/>
    <w:rsid w:val="00497E4D"/>
    <w:rsid w:val="004A7B8C"/>
    <w:rsid w:val="004F2768"/>
    <w:rsid w:val="0053129E"/>
    <w:rsid w:val="00531652"/>
    <w:rsid w:val="005372D1"/>
    <w:rsid w:val="00543BD4"/>
    <w:rsid w:val="00551A98"/>
    <w:rsid w:val="00571DC5"/>
    <w:rsid w:val="00577275"/>
    <w:rsid w:val="005C0585"/>
    <w:rsid w:val="005C5840"/>
    <w:rsid w:val="005D0C28"/>
    <w:rsid w:val="005D109F"/>
    <w:rsid w:val="005E4BC2"/>
    <w:rsid w:val="0060453B"/>
    <w:rsid w:val="00611F54"/>
    <w:rsid w:val="00613473"/>
    <w:rsid w:val="0062251E"/>
    <w:rsid w:val="00681D66"/>
    <w:rsid w:val="006D7303"/>
    <w:rsid w:val="00702173"/>
    <w:rsid w:val="007030ED"/>
    <w:rsid w:val="00712D25"/>
    <w:rsid w:val="00717317"/>
    <w:rsid w:val="00722631"/>
    <w:rsid w:val="007330A4"/>
    <w:rsid w:val="00775A32"/>
    <w:rsid w:val="0078163C"/>
    <w:rsid w:val="00794CA9"/>
    <w:rsid w:val="00797B12"/>
    <w:rsid w:val="007B3D51"/>
    <w:rsid w:val="007C3FD1"/>
    <w:rsid w:val="007E05A4"/>
    <w:rsid w:val="007E0881"/>
    <w:rsid w:val="00807648"/>
    <w:rsid w:val="00812266"/>
    <w:rsid w:val="008269B5"/>
    <w:rsid w:val="00831BE2"/>
    <w:rsid w:val="00862F64"/>
    <w:rsid w:val="00871AB7"/>
    <w:rsid w:val="008749B7"/>
    <w:rsid w:val="00880605"/>
    <w:rsid w:val="0089237F"/>
    <w:rsid w:val="008A0CF9"/>
    <w:rsid w:val="008B0FF0"/>
    <w:rsid w:val="00920182"/>
    <w:rsid w:val="00920680"/>
    <w:rsid w:val="00924FCA"/>
    <w:rsid w:val="00946380"/>
    <w:rsid w:val="00990901"/>
    <w:rsid w:val="009A06A3"/>
    <w:rsid w:val="009A4072"/>
    <w:rsid w:val="009D256D"/>
    <w:rsid w:val="009F11C0"/>
    <w:rsid w:val="009F2D4F"/>
    <w:rsid w:val="00A03F1F"/>
    <w:rsid w:val="00A04DC7"/>
    <w:rsid w:val="00A108B5"/>
    <w:rsid w:val="00A22DB5"/>
    <w:rsid w:val="00A36245"/>
    <w:rsid w:val="00A36D7E"/>
    <w:rsid w:val="00A37AE4"/>
    <w:rsid w:val="00A673E2"/>
    <w:rsid w:val="00A87BBD"/>
    <w:rsid w:val="00AB47BE"/>
    <w:rsid w:val="00AD133E"/>
    <w:rsid w:val="00AD5E4E"/>
    <w:rsid w:val="00AF7260"/>
    <w:rsid w:val="00B001F0"/>
    <w:rsid w:val="00B17E0B"/>
    <w:rsid w:val="00B309B9"/>
    <w:rsid w:val="00B34724"/>
    <w:rsid w:val="00B41A93"/>
    <w:rsid w:val="00B444D2"/>
    <w:rsid w:val="00B645DF"/>
    <w:rsid w:val="00B73DD6"/>
    <w:rsid w:val="00B95EB2"/>
    <w:rsid w:val="00BB3E10"/>
    <w:rsid w:val="00BB504D"/>
    <w:rsid w:val="00BB5266"/>
    <w:rsid w:val="00BB7392"/>
    <w:rsid w:val="00BC5398"/>
    <w:rsid w:val="00BC6141"/>
    <w:rsid w:val="00BC7F79"/>
    <w:rsid w:val="00BD0008"/>
    <w:rsid w:val="00BD224F"/>
    <w:rsid w:val="00C23B58"/>
    <w:rsid w:val="00C241C3"/>
    <w:rsid w:val="00C24461"/>
    <w:rsid w:val="00C36776"/>
    <w:rsid w:val="00C7043B"/>
    <w:rsid w:val="00C94900"/>
    <w:rsid w:val="00CA093B"/>
    <w:rsid w:val="00CA4073"/>
    <w:rsid w:val="00CA757F"/>
    <w:rsid w:val="00CB4AF2"/>
    <w:rsid w:val="00CD1FDE"/>
    <w:rsid w:val="00CF6A12"/>
    <w:rsid w:val="00D02C7D"/>
    <w:rsid w:val="00D21BEF"/>
    <w:rsid w:val="00D31154"/>
    <w:rsid w:val="00D402C6"/>
    <w:rsid w:val="00D74954"/>
    <w:rsid w:val="00D80914"/>
    <w:rsid w:val="00D92AAB"/>
    <w:rsid w:val="00DA3439"/>
    <w:rsid w:val="00DB53E4"/>
    <w:rsid w:val="00DB7AB2"/>
    <w:rsid w:val="00DD7567"/>
    <w:rsid w:val="00E22F82"/>
    <w:rsid w:val="00E50C0D"/>
    <w:rsid w:val="00E52FB5"/>
    <w:rsid w:val="00E61A5E"/>
    <w:rsid w:val="00E972A7"/>
    <w:rsid w:val="00EA561B"/>
    <w:rsid w:val="00EB14CD"/>
    <w:rsid w:val="00EC6B03"/>
    <w:rsid w:val="00F12E22"/>
    <w:rsid w:val="00F169F5"/>
    <w:rsid w:val="00F255B0"/>
    <w:rsid w:val="00F46D16"/>
    <w:rsid w:val="00F8305B"/>
    <w:rsid w:val="00FC6337"/>
    <w:rsid w:val="00FC6410"/>
    <w:rsid w:val="00FD2C8E"/>
    <w:rsid w:val="00FD6DF4"/>
    <w:rsid w:val="00FE02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6013FFA1"/>
  <w15:docId w15:val="{7F64D6C1-B44D-4697-96FA-B911902C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768"/>
    <w:pPr>
      <w:ind w:left="1276"/>
    </w:pPr>
    <w:rPr>
      <w:rFonts w:asciiTheme="majorHAnsi" w:hAnsiTheme="majorHAnsi"/>
      <w:sz w:val="22"/>
      <w:szCs w:val="22"/>
      <w:lang w:eastAsia="de-DE"/>
    </w:rPr>
  </w:style>
  <w:style w:type="paragraph" w:styleId="Titre1">
    <w:name w:val="heading 1"/>
    <w:aliases w:val="Titre paragraphe"/>
    <w:basedOn w:val="Normal"/>
    <w:next w:val="Normal"/>
    <w:link w:val="Titre1Car"/>
    <w:qFormat/>
    <w:rsid w:val="004F2768"/>
    <w:pPr>
      <w:keepNext/>
      <w:numPr>
        <w:numId w:val="12"/>
      </w:numPr>
      <w:autoSpaceDE w:val="0"/>
      <w:autoSpaceDN w:val="0"/>
      <w:adjustRightInd w:val="0"/>
      <w:ind w:left="1701"/>
      <w:outlineLvl w:val="0"/>
    </w:pPr>
    <w:rPr>
      <w:b/>
      <w:bCs/>
      <w:color w:val="002060"/>
      <w:u w:val="single"/>
    </w:rPr>
  </w:style>
  <w:style w:type="paragraph" w:styleId="Titre2">
    <w:name w:val="heading 2"/>
    <w:basedOn w:val="Normal"/>
    <w:next w:val="Normal"/>
    <w:qFormat/>
    <w:rsid w:val="003A3719"/>
    <w:pPr>
      <w:keepNext/>
      <w:numPr>
        <w:numId w:val="8"/>
      </w:numPr>
      <w:autoSpaceDE w:val="0"/>
      <w:autoSpaceDN w:val="0"/>
      <w:adjustRightInd w:val="0"/>
      <w:spacing w:before="240" w:after="240"/>
      <w:jc w:val="both"/>
      <w:outlineLvl w:val="1"/>
    </w:pPr>
    <w:rPr>
      <w:b/>
      <w:bCs/>
      <w:color w:val="365F91" w:themeColor="accent1" w:themeShade="BF"/>
      <w:sz w:val="28"/>
      <w:szCs w:val="28"/>
    </w:rPr>
  </w:style>
  <w:style w:type="paragraph" w:styleId="Titre3">
    <w:name w:val="heading 3"/>
    <w:basedOn w:val="Normal"/>
    <w:next w:val="Normal"/>
    <w:link w:val="Titre3Car"/>
    <w:unhideWhenUsed/>
    <w:qFormat/>
    <w:rsid w:val="003A3719"/>
    <w:pPr>
      <w:keepNext/>
      <w:keepLines/>
      <w:spacing w:before="200"/>
      <w:outlineLvl w:val="2"/>
    </w:pPr>
    <w:rPr>
      <w:rFonts w:eastAsiaTheme="majorEastAsia"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FF"/>
      <w:u w:val="single"/>
    </w:rPr>
  </w:style>
  <w:style w:type="character" w:customStyle="1" w:styleId="text1">
    <w:name w:val="text1"/>
    <w:rPr>
      <w:rFonts w:ascii="Verdana" w:hAnsi="Verdana" w:hint="default"/>
      <w:strike w:val="0"/>
      <w:dstrike w:val="0"/>
      <w:color w:val="333333"/>
      <w:sz w:val="18"/>
      <w:szCs w:val="18"/>
      <w:u w:val="none"/>
      <w:effect w:val="non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jc w:val="both"/>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uiPriority w:val="59"/>
    <w:rsid w:val="00CA7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aliases w:val="Titre paragraphe Car"/>
    <w:link w:val="Titre1"/>
    <w:rsid w:val="004F2768"/>
    <w:rPr>
      <w:rFonts w:asciiTheme="majorHAnsi" w:hAnsiTheme="majorHAnsi"/>
      <w:b/>
      <w:bCs/>
      <w:color w:val="002060"/>
      <w:sz w:val="22"/>
      <w:szCs w:val="22"/>
      <w:u w:val="single"/>
      <w:lang w:eastAsia="de-DE"/>
    </w:rPr>
  </w:style>
  <w:style w:type="character" w:customStyle="1" w:styleId="En-tteCar">
    <w:name w:val="En-tête Car"/>
    <w:link w:val="En-tte"/>
    <w:rsid w:val="001C6E09"/>
    <w:rPr>
      <w:sz w:val="24"/>
      <w:szCs w:val="24"/>
    </w:rPr>
  </w:style>
  <w:style w:type="paragraph" w:styleId="Titre">
    <w:name w:val="Title"/>
    <w:aliases w:val="Titre haut de page"/>
    <w:basedOn w:val="Normal"/>
    <w:next w:val="Normal"/>
    <w:link w:val="TitreCar"/>
    <w:uiPriority w:val="99"/>
    <w:qFormat/>
    <w:rsid w:val="00C7043B"/>
    <w:pPr>
      <w:spacing w:after="300"/>
      <w:contextualSpacing/>
      <w:jc w:val="center"/>
    </w:pPr>
    <w:rPr>
      <w:rFonts w:cstheme="majorBidi"/>
      <w:b/>
      <w:color w:val="0070C0"/>
      <w:spacing w:val="5"/>
      <w:kern w:val="28"/>
    </w:rPr>
  </w:style>
  <w:style w:type="character" w:customStyle="1" w:styleId="TitreCar">
    <w:name w:val="Titre Car"/>
    <w:aliases w:val="Titre haut de page Car"/>
    <w:basedOn w:val="Policepardfaut"/>
    <w:link w:val="Titre"/>
    <w:uiPriority w:val="99"/>
    <w:rsid w:val="00C7043B"/>
    <w:rPr>
      <w:rFonts w:asciiTheme="majorHAnsi" w:hAnsiTheme="majorHAnsi" w:cstheme="majorBidi"/>
      <w:b/>
      <w:color w:val="0070C0"/>
      <w:spacing w:val="5"/>
      <w:kern w:val="28"/>
      <w:sz w:val="22"/>
      <w:szCs w:val="22"/>
    </w:rPr>
  </w:style>
  <w:style w:type="character" w:customStyle="1" w:styleId="object">
    <w:name w:val="object"/>
    <w:basedOn w:val="Policepardfaut"/>
    <w:rsid w:val="00D74954"/>
  </w:style>
  <w:style w:type="paragraph" w:styleId="NormalWeb">
    <w:name w:val="Normal (Web)"/>
    <w:basedOn w:val="Normal"/>
    <w:uiPriority w:val="99"/>
    <w:unhideWhenUsed/>
    <w:rsid w:val="00D74954"/>
    <w:pPr>
      <w:spacing w:before="100" w:beforeAutospacing="1" w:after="100" w:afterAutospacing="1"/>
    </w:pPr>
    <w:rPr>
      <w:rFonts w:ascii="Times New Roman" w:hAnsi="Times New Roman"/>
      <w:sz w:val="24"/>
      <w:szCs w:val="24"/>
    </w:rPr>
  </w:style>
  <w:style w:type="character" w:styleId="lev">
    <w:name w:val="Strong"/>
    <w:basedOn w:val="Policepardfaut"/>
    <w:uiPriority w:val="22"/>
    <w:qFormat/>
    <w:rsid w:val="00D74954"/>
    <w:rPr>
      <w:b/>
      <w:bCs/>
    </w:rPr>
  </w:style>
  <w:style w:type="paragraph" w:styleId="Sansinterligne">
    <w:name w:val="No Spacing"/>
    <w:aliases w:val="Style pied de page"/>
    <w:basedOn w:val="Pieddepage"/>
    <w:uiPriority w:val="1"/>
    <w:qFormat/>
    <w:rsid w:val="00611F54"/>
    <w:pPr>
      <w:jc w:val="center"/>
    </w:pPr>
    <w:rPr>
      <w:sz w:val="16"/>
    </w:rPr>
  </w:style>
  <w:style w:type="character" w:customStyle="1" w:styleId="PieddepageCar">
    <w:name w:val="Pied de page Car"/>
    <w:basedOn w:val="Policepardfaut"/>
    <w:link w:val="Pieddepage"/>
    <w:uiPriority w:val="99"/>
    <w:rsid w:val="004A7B8C"/>
    <w:rPr>
      <w:rFonts w:asciiTheme="majorHAnsi" w:hAnsiTheme="majorHAnsi"/>
      <w:sz w:val="22"/>
      <w:szCs w:val="22"/>
      <w:lang w:eastAsia="de-DE"/>
    </w:rPr>
  </w:style>
  <w:style w:type="character" w:customStyle="1" w:styleId="Titre3Car">
    <w:name w:val="Titre 3 Car"/>
    <w:basedOn w:val="Policepardfaut"/>
    <w:link w:val="Titre3"/>
    <w:rsid w:val="003A3719"/>
    <w:rPr>
      <w:rFonts w:asciiTheme="majorHAnsi" w:eastAsiaTheme="majorEastAsia" w:hAnsiTheme="majorHAnsi" w:cstheme="majorBidi"/>
      <w:b/>
      <w:bCs/>
      <w:color w:val="4F81BD" w:themeColor="accent1"/>
      <w:sz w:val="22"/>
      <w:szCs w:val="22"/>
      <w:lang w:eastAsia="de-DE"/>
    </w:rPr>
  </w:style>
  <w:style w:type="paragraph" w:customStyle="1" w:styleId="Listecouleur-Accent11">
    <w:name w:val="Liste couleur - Accent 11"/>
    <w:basedOn w:val="Normal"/>
    <w:qFormat/>
    <w:rsid w:val="003A3719"/>
    <w:pPr>
      <w:ind w:left="720"/>
      <w:contextualSpacing/>
      <w:jc w:val="both"/>
    </w:pPr>
    <w:rPr>
      <w:rFonts w:ascii="Arial" w:eastAsia="MS Mincho" w:hAnsi="Arial" w:cs="Arial"/>
      <w:sz w:val="24"/>
      <w:szCs w:val="24"/>
      <w:lang w:eastAsia="fr-FR"/>
    </w:rPr>
  </w:style>
  <w:style w:type="paragraph" w:customStyle="1" w:styleId="Default">
    <w:name w:val="Default"/>
    <w:rsid w:val="003A3719"/>
    <w:pPr>
      <w:autoSpaceDE w:val="0"/>
      <w:autoSpaceDN w:val="0"/>
      <w:adjustRightInd w:val="0"/>
    </w:pPr>
    <w:rPr>
      <w:rFonts w:ascii="Arial" w:eastAsia="MS Mincho" w:hAnsi="Arial" w:cs="Arial"/>
      <w:color w:val="000000"/>
      <w:sz w:val="24"/>
      <w:szCs w:val="24"/>
    </w:rPr>
  </w:style>
  <w:style w:type="paragraph" w:styleId="Paragraphedeliste">
    <w:name w:val="List Paragraph"/>
    <w:basedOn w:val="Normal"/>
    <w:uiPriority w:val="34"/>
    <w:qFormat/>
    <w:rsid w:val="003A3719"/>
    <w:pPr>
      <w:autoSpaceDE w:val="0"/>
      <w:autoSpaceDN w:val="0"/>
      <w:adjustRightInd w:val="0"/>
      <w:spacing w:line="259" w:lineRule="auto"/>
      <w:ind w:left="720"/>
      <w:contextualSpacing/>
      <w:jc w:val="both"/>
    </w:pPr>
    <w:rPr>
      <w:rFonts w:ascii="Arial" w:eastAsia="Calibri" w:hAnsi="Arial" w:cs="Arial"/>
      <w:sz w:val="24"/>
      <w:szCs w:val="24"/>
      <w:lang w:eastAsia="en-US"/>
    </w:rPr>
  </w:style>
  <w:style w:type="character" w:customStyle="1" w:styleId="link-mailto">
    <w:name w:val="link-mailto"/>
    <w:basedOn w:val="Policepardfaut"/>
    <w:rsid w:val="005C5840"/>
  </w:style>
  <w:style w:type="paragraph" w:customStyle="1" w:styleId="Standard">
    <w:name w:val="Standard"/>
    <w:rsid w:val="008A0CF9"/>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CommentaireCar">
    <w:name w:val="Commentaire Car"/>
    <w:basedOn w:val="Policepardfaut"/>
    <w:link w:val="Commentaire"/>
    <w:uiPriority w:val="99"/>
    <w:semiHidden/>
    <w:rsid w:val="00B95EB2"/>
    <w:rPr>
      <w:rFonts w:asciiTheme="majorHAnsi" w:hAnsiTheme="majorHAnsi"/>
      <w:lang w:eastAsia="de-DE"/>
    </w:rPr>
  </w:style>
  <w:style w:type="paragraph" w:styleId="Notedefin">
    <w:name w:val="endnote text"/>
    <w:basedOn w:val="Normal"/>
    <w:link w:val="NotedefinCar"/>
    <w:uiPriority w:val="99"/>
    <w:unhideWhenUsed/>
    <w:rsid w:val="001129E6"/>
    <w:pPr>
      <w:ind w:left="0"/>
    </w:pPr>
    <w:rPr>
      <w:rFonts w:asciiTheme="minorHAnsi" w:eastAsiaTheme="minorEastAsia" w:hAnsiTheme="minorHAnsi" w:cstheme="minorBidi"/>
      <w:sz w:val="24"/>
      <w:szCs w:val="24"/>
      <w:lang w:eastAsia="fr-FR"/>
    </w:rPr>
  </w:style>
  <w:style w:type="character" w:customStyle="1" w:styleId="NotedefinCar">
    <w:name w:val="Note de fin Car"/>
    <w:basedOn w:val="Policepardfaut"/>
    <w:link w:val="Notedefin"/>
    <w:uiPriority w:val="99"/>
    <w:rsid w:val="001129E6"/>
    <w:rPr>
      <w:rFonts w:asciiTheme="minorHAnsi" w:eastAsiaTheme="minorEastAsia" w:hAnsiTheme="minorHAnsi" w:cstheme="minorBidi"/>
      <w:sz w:val="24"/>
      <w:szCs w:val="24"/>
    </w:rPr>
  </w:style>
  <w:style w:type="character" w:styleId="Appeldenotedefin">
    <w:name w:val="endnote reference"/>
    <w:basedOn w:val="Policepardfaut"/>
    <w:uiPriority w:val="99"/>
    <w:unhideWhenUsed/>
    <w:rsid w:val="001129E6"/>
    <w:rPr>
      <w:vertAlign w:val="superscript"/>
    </w:rPr>
  </w:style>
  <w:style w:type="character" w:customStyle="1" w:styleId="UnresolvedMention">
    <w:name w:val="Unresolved Mention"/>
    <w:basedOn w:val="Policepardfaut"/>
    <w:uiPriority w:val="99"/>
    <w:semiHidden/>
    <w:unhideWhenUsed/>
    <w:rsid w:val="00B4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37728">
      <w:bodyDiv w:val="1"/>
      <w:marLeft w:val="0"/>
      <w:marRight w:val="0"/>
      <w:marTop w:val="0"/>
      <w:marBottom w:val="0"/>
      <w:divBdr>
        <w:top w:val="none" w:sz="0" w:space="0" w:color="auto"/>
        <w:left w:val="none" w:sz="0" w:space="0" w:color="auto"/>
        <w:bottom w:val="none" w:sz="0" w:space="0" w:color="auto"/>
        <w:right w:val="none" w:sz="0" w:space="0" w:color="auto"/>
      </w:divBdr>
      <w:divsChild>
        <w:div w:id="583103662">
          <w:marLeft w:val="0"/>
          <w:marRight w:val="0"/>
          <w:marTop w:val="0"/>
          <w:marBottom w:val="0"/>
          <w:divBdr>
            <w:top w:val="none" w:sz="0" w:space="0" w:color="auto"/>
            <w:left w:val="none" w:sz="0" w:space="0" w:color="auto"/>
            <w:bottom w:val="none" w:sz="0" w:space="0" w:color="auto"/>
            <w:right w:val="none" w:sz="0" w:space="0" w:color="auto"/>
          </w:divBdr>
          <w:divsChild>
            <w:div w:id="724791428">
              <w:marLeft w:val="0"/>
              <w:marRight w:val="0"/>
              <w:marTop w:val="0"/>
              <w:marBottom w:val="0"/>
              <w:divBdr>
                <w:top w:val="none" w:sz="0" w:space="0" w:color="auto"/>
                <w:left w:val="none" w:sz="0" w:space="0" w:color="auto"/>
                <w:bottom w:val="none" w:sz="0" w:space="0" w:color="auto"/>
                <w:right w:val="none" w:sz="0" w:space="0" w:color="auto"/>
              </w:divBdr>
              <w:divsChild>
                <w:div w:id="58291766">
                  <w:marLeft w:val="0"/>
                  <w:marRight w:val="0"/>
                  <w:marTop w:val="0"/>
                  <w:marBottom w:val="0"/>
                  <w:divBdr>
                    <w:top w:val="none" w:sz="0" w:space="0" w:color="auto"/>
                    <w:left w:val="none" w:sz="0" w:space="0" w:color="auto"/>
                    <w:bottom w:val="none" w:sz="0" w:space="0" w:color="auto"/>
                    <w:right w:val="none" w:sz="0" w:space="0" w:color="auto"/>
                  </w:divBdr>
                  <w:divsChild>
                    <w:div w:id="1736974419">
                      <w:marLeft w:val="0"/>
                      <w:marRight w:val="0"/>
                      <w:marTop w:val="0"/>
                      <w:marBottom w:val="0"/>
                      <w:divBdr>
                        <w:top w:val="none" w:sz="0" w:space="0" w:color="auto"/>
                        <w:left w:val="none" w:sz="0" w:space="0" w:color="auto"/>
                        <w:bottom w:val="none" w:sz="0" w:space="0" w:color="auto"/>
                        <w:right w:val="none" w:sz="0" w:space="0" w:color="auto"/>
                      </w:divBdr>
                    </w:div>
                    <w:div w:id="726102962">
                      <w:marLeft w:val="0"/>
                      <w:marRight w:val="0"/>
                      <w:marTop w:val="0"/>
                      <w:marBottom w:val="0"/>
                      <w:divBdr>
                        <w:top w:val="none" w:sz="0" w:space="0" w:color="auto"/>
                        <w:left w:val="none" w:sz="0" w:space="0" w:color="auto"/>
                        <w:bottom w:val="none" w:sz="0" w:space="0" w:color="auto"/>
                        <w:right w:val="none" w:sz="0" w:space="0" w:color="auto"/>
                      </w:divBdr>
                    </w:div>
                    <w:div w:id="543442124">
                      <w:marLeft w:val="0"/>
                      <w:marRight w:val="0"/>
                      <w:marTop w:val="0"/>
                      <w:marBottom w:val="0"/>
                      <w:divBdr>
                        <w:top w:val="none" w:sz="0" w:space="0" w:color="auto"/>
                        <w:left w:val="none" w:sz="0" w:space="0" w:color="auto"/>
                        <w:bottom w:val="none" w:sz="0" w:space="0" w:color="auto"/>
                        <w:right w:val="none" w:sz="0" w:space="0" w:color="auto"/>
                      </w:divBdr>
                    </w:div>
                    <w:div w:id="1794396002">
                      <w:marLeft w:val="0"/>
                      <w:marRight w:val="0"/>
                      <w:marTop w:val="0"/>
                      <w:marBottom w:val="0"/>
                      <w:divBdr>
                        <w:top w:val="none" w:sz="0" w:space="0" w:color="auto"/>
                        <w:left w:val="none" w:sz="0" w:space="0" w:color="auto"/>
                        <w:bottom w:val="none" w:sz="0" w:space="0" w:color="auto"/>
                        <w:right w:val="none" w:sz="0" w:space="0" w:color="auto"/>
                      </w:divBdr>
                    </w:div>
                  </w:divsChild>
                </w:div>
                <w:div w:id="338166926">
                  <w:marLeft w:val="0"/>
                  <w:marRight w:val="0"/>
                  <w:marTop w:val="0"/>
                  <w:marBottom w:val="0"/>
                  <w:divBdr>
                    <w:top w:val="none" w:sz="0" w:space="0" w:color="auto"/>
                    <w:left w:val="none" w:sz="0" w:space="0" w:color="auto"/>
                    <w:bottom w:val="none" w:sz="0" w:space="0" w:color="auto"/>
                    <w:right w:val="none" w:sz="0" w:space="0" w:color="auto"/>
                  </w:divBdr>
                </w:div>
                <w:div w:id="1406879760">
                  <w:marLeft w:val="0"/>
                  <w:marRight w:val="0"/>
                  <w:marTop w:val="0"/>
                  <w:marBottom w:val="0"/>
                  <w:divBdr>
                    <w:top w:val="none" w:sz="0" w:space="0" w:color="auto"/>
                    <w:left w:val="none" w:sz="0" w:space="0" w:color="auto"/>
                    <w:bottom w:val="none" w:sz="0" w:space="0" w:color="auto"/>
                    <w:right w:val="none" w:sz="0" w:space="0" w:color="auto"/>
                  </w:divBdr>
                  <w:divsChild>
                    <w:div w:id="1797867303">
                      <w:marLeft w:val="0"/>
                      <w:marRight w:val="0"/>
                      <w:marTop w:val="0"/>
                      <w:marBottom w:val="0"/>
                      <w:divBdr>
                        <w:top w:val="single" w:sz="6" w:space="4" w:color="8F8E9A"/>
                        <w:left w:val="none" w:sz="0" w:space="0" w:color="auto"/>
                        <w:bottom w:val="single" w:sz="6" w:space="4" w:color="8F8E9A"/>
                        <w:right w:val="none" w:sz="0" w:space="0" w:color="auto"/>
                      </w:divBdr>
                      <w:divsChild>
                        <w:div w:id="839543603">
                          <w:marLeft w:val="0"/>
                          <w:marRight w:val="0"/>
                          <w:marTop w:val="0"/>
                          <w:marBottom w:val="0"/>
                          <w:divBdr>
                            <w:top w:val="none" w:sz="0" w:space="0" w:color="auto"/>
                            <w:left w:val="none" w:sz="0" w:space="0" w:color="auto"/>
                            <w:bottom w:val="none" w:sz="0" w:space="0" w:color="auto"/>
                            <w:right w:val="none" w:sz="0" w:space="0" w:color="auto"/>
                          </w:divBdr>
                        </w:div>
                        <w:div w:id="741559376">
                          <w:marLeft w:val="0"/>
                          <w:marRight w:val="0"/>
                          <w:marTop w:val="0"/>
                          <w:marBottom w:val="0"/>
                          <w:divBdr>
                            <w:top w:val="none" w:sz="0" w:space="0" w:color="auto"/>
                            <w:left w:val="none" w:sz="0" w:space="0" w:color="auto"/>
                            <w:bottom w:val="none" w:sz="0" w:space="0" w:color="auto"/>
                            <w:right w:val="none" w:sz="0" w:space="0" w:color="auto"/>
                          </w:divBdr>
                        </w:div>
                        <w:div w:id="674378707">
                          <w:marLeft w:val="0"/>
                          <w:marRight w:val="0"/>
                          <w:marTop w:val="0"/>
                          <w:marBottom w:val="0"/>
                          <w:divBdr>
                            <w:top w:val="none" w:sz="0" w:space="0" w:color="auto"/>
                            <w:left w:val="none" w:sz="0" w:space="0" w:color="auto"/>
                            <w:bottom w:val="none" w:sz="0" w:space="0" w:color="auto"/>
                            <w:right w:val="none" w:sz="0" w:space="0" w:color="auto"/>
                          </w:divBdr>
                        </w:div>
                      </w:divsChild>
                    </w:div>
                    <w:div w:id="8466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7711">
      <w:bodyDiv w:val="1"/>
      <w:marLeft w:val="0"/>
      <w:marRight w:val="0"/>
      <w:marTop w:val="0"/>
      <w:marBottom w:val="0"/>
      <w:divBdr>
        <w:top w:val="none" w:sz="0" w:space="0" w:color="auto"/>
        <w:left w:val="none" w:sz="0" w:space="0" w:color="auto"/>
        <w:bottom w:val="none" w:sz="0" w:space="0" w:color="auto"/>
        <w:right w:val="none" w:sz="0" w:space="0" w:color="auto"/>
      </w:divBdr>
    </w:div>
    <w:div w:id="1640648657">
      <w:bodyDiv w:val="1"/>
      <w:marLeft w:val="0"/>
      <w:marRight w:val="0"/>
      <w:marTop w:val="0"/>
      <w:marBottom w:val="0"/>
      <w:divBdr>
        <w:top w:val="none" w:sz="0" w:space="0" w:color="auto"/>
        <w:left w:val="none" w:sz="0" w:space="0" w:color="auto"/>
        <w:bottom w:val="none" w:sz="0" w:space="0" w:color="auto"/>
        <w:right w:val="none" w:sz="0" w:space="0" w:color="auto"/>
      </w:divBdr>
      <w:divsChild>
        <w:div w:id="22875416">
          <w:marLeft w:val="0"/>
          <w:marRight w:val="0"/>
          <w:marTop w:val="0"/>
          <w:marBottom w:val="0"/>
          <w:divBdr>
            <w:top w:val="none" w:sz="0" w:space="0" w:color="auto"/>
            <w:left w:val="none" w:sz="0" w:space="0" w:color="auto"/>
            <w:bottom w:val="none" w:sz="0" w:space="0" w:color="auto"/>
            <w:right w:val="none" w:sz="0" w:space="0" w:color="auto"/>
          </w:divBdr>
          <w:divsChild>
            <w:div w:id="2089843774">
              <w:marLeft w:val="0"/>
              <w:marRight w:val="0"/>
              <w:marTop w:val="0"/>
              <w:marBottom w:val="0"/>
              <w:divBdr>
                <w:top w:val="none" w:sz="0" w:space="0" w:color="auto"/>
                <w:left w:val="none" w:sz="0" w:space="0" w:color="auto"/>
                <w:bottom w:val="none" w:sz="0" w:space="0" w:color="auto"/>
                <w:right w:val="none" w:sz="0" w:space="0" w:color="auto"/>
              </w:divBdr>
              <w:divsChild>
                <w:div w:id="157965519">
                  <w:marLeft w:val="0"/>
                  <w:marRight w:val="0"/>
                  <w:marTop w:val="0"/>
                  <w:marBottom w:val="0"/>
                  <w:divBdr>
                    <w:top w:val="none" w:sz="0" w:space="0" w:color="auto"/>
                    <w:left w:val="none" w:sz="0" w:space="0" w:color="auto"/>
                    <w:bottom w:val="none" w:sz="0" w:space="0" w:color="auto"/>
                    <w:right w:val="none" w:sz="0" w:space="0" w:color="auto"/>
                  </w:divBdr>
                  <w:divsChild>
                    <w:div w:id="1202093486">
                      <w:marLeft w:val="0"/>
                      <w:marRight w:val="0"/>
                      <w:marTop w:val="0"/>
                      <w:marBottom w:val="0"/>
                      <w:divBdr>
                        <w:top w:val="none" w:sz="0" w:space="0" w:color="auto"/>
                        <w:left w:val="none" w:sz="0" w:space="0" w:color="auto"/>
                        <w:bottom w:val="none" w:sz="0" w:space="0" w:color="auto"/>
                        <w:right w:val="none" w:sz="0" w:space="0" w:color="auto"/>
                      </w:divBdr>
                    </w:div>
                    <w:div w:id="693727081">
                      <w:marLeft w:val="0"/>
                      <w:marRight w:val="0"/>
                      <w:marTop w:val="0"/>
                      <w:marBottom w:val="0"/>
                      <w:divBdr>
                        <w:top w:val="none" w:sz="0" w:space="0" w:color="auto"/>
                        <w:left w:val="none" w:sz="0" w:space="0" w:color="auto"/>
                        <w:bottom w:val="none" w:sz="0" w:space="0" w:color="auto"/>
                        <w:right w:val="none" w:sz="0" w:space="0" w:color="auto"/>
                      </w:divBdr>
                    </w:div>
                    <w:div w:id="951671932">
                      <w:marLeft w:val="0"/>
                      <w:marRight w:val="0"/>
                      <w:marTop w:val="0"/>
                      <w:marBottom w:val="0"/>
                      <w:divBdr>
                        <w:top w:val="none" w:sz="0" w:space="0" w:color="auto"/>
                        <w:left w:val="none" w:sz="0" w:space="0" w:color="auto"/>
                        <w:bottom w:val="none" w:sz="0" w:space="0" w:color="auto"/>
                        <w:right w:val="none" w:sz="0" w:space="0" w:color="auto"/>
                      </w:divBdr>
                    </w:div>
                    <w:div w:id="369451619">
                      <w:marLeft w:val="0"/>
                      <w:marRight w:val="0"/>
                      <w:marTop w:val="0"/>
                      <w:marBottom w:val="0"/>
                      <w:divBdr>
                        <w:top w:val="none" w:sz="0" w:space="0" w:color="auto"/>
                        <w:left w:val="none" w:sz="0" w:space="0" w:color="auto"/>
                        <w:bottom w:val="none" w:sz="0" w:space="0" w:color="auto"/>
                        <w:right w:val="none" w:sz="0" w:space="0" w:color="auto"/>
                      </w:divBdr>
                    </w:div>
                  </w:divsChild>
                </w:div>
                <w:div w:id="182911169">
                  <w:marLeft w:val="0"/>
                  <w:marRight w:val="0"/>
                  <w:marTop w:val="0"/>
                  <w:marBottom w:val="0"/>
                  <w:divBdr>
                    <w:top w:val="none" w:sz="0" w:space="0" w:color="auto"/>
                    <w:left w:val="none" w:sz="0" w:space="0" w:color="auto"/>
                    <w:bottom w:val="none" w:sz="0" w:space="0" w:color="auto"/>
                    <w:right w:val="none" w:sz="0" w:space="0" w:color="auto"/>
                  </w:divBdr>
                </w:div>
                <w:div w:id="2033141705">
                  <w:marLeft w:val="0"/>
                  <w:marRight w:val="0"/>
                  <w:marTop w:val="0"/>
                  <w:marBottom w:val="0"/>
                  <w:divBdr>
                    <w:top w:val="none" w:sz="0" w:space="0" w:color="auto"/>
                    <w:left w:val="none" w:sz="0" w:space="0" w:color="auto"/>
                    <w:bottom w:val="none" w:sz="0" w:space="0" w:color="auto"/>
                    <w:right w:val="none" w:sz="0" w:space="0" w:color="auto"/>
                  </w:divBdr>
                  <w:divsChild>
                    <w:div w:id="381907691">
                      <w:marLeft w:val="0"/>
                      <w:marRight w:val="0"/>
                      <w:marTop w:val="0"/>
                      <w:marBottom w:val="0"/>
                      <w:divBdr>
                        <w:top w:val="single" w:sz="6" w:space="4" w:color="8F8E9A"/>
                        <w:left w:val="none" w:sz="0" w:space="0" w:color="auto"/>
                        <w:bottom w:val="single" w:sz="6" w:space="4" w:color="8F8E9A"/>
                        <w:right w:val="none" w:sz="0" w:space="0" w:color="auto"/>
                      </w:divBdr>
                      <w:divsChild>
                        <w:div w:id="1628125325">
                          <w:marLeft w:val="0"/>
                          <w:marRight w:val="0"/>
                          <w:marTop w:val="0"/>
                          <w:marBottom w:val="0"/>
                          <w:divBdr>
                            <w:top w:val="none" w:sz="0" w:space="0" w:color="auto"/>
                            <w:left w:val="none" w:sz="0" w:space="0" w:color="auto"/>
                            <w:bottom w:val="none" w:sz="0" w:space="0" w:color="auto"/>
                            <w:right w:val="none" w:sz="0" w:space="0" w:color="auto"/>
                          </w:divBdr>
                        </w:div>
                        <w:div w:id="561520739">
                          <w:marLeft w:val="0"/>
                          <w:marRight w:val="0"/>
                          <w:marTop w:val="0"/>
                          <w:marBottom w:val="0"/>
                          <w:divBdr>
                            <w:top w:val="none" w:sz="0" w:space="0" w:color="auto"/>
                            <w:left w:val="none" w:sz="0" w:space="0" w:color="auto"/>
                            <w:bottom w:val="none" w:sz="0" w:space="0" w:color="auto"/>
                            <w:right w:val="none" w:sz="0" w:space="0" w:color="auto"/>
                          </w:divBdr>
                        </w:div>
                        <w:div w:id="45688961">
                          <w:marLeft w:val="0"/>
                          <w:marRight w:val="0"/>
                          <w:marTop w:val="0"/>
                          <w:marBottom w:val="0"/>
                          <w:divBdr>
                            <w:top w:val="none" w:sz="0" w:space="0" w:color="auto"/>
                            <w:left w:val="none" w:sz="0" w:space="0" w:color="auto"/>
                            <w:bottom w:val="none" w:sz="0" w:space="0" w:color="auto"/>
                            <w:right w:val="none" w:sz="0" w:space="0" w:color="auto"/>
                          </w:divBdr>
                        </w:div>
                      </w:divsChild>
                    </w:div>
                    <w:div w:id="10473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icur.education/" TargetMode="External"/><Relationship Id="rId13" Type="http://schemas.openxmlformats.org/officeDocument/2006/relationships/hyperlink" Target="http://www.lisec-recherche.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ire-interculturalites.uha.fr" TargetMode="External"/><Relationship Id="rId12" Type="http://schemas.openxmlformats.org/officeDocument/2006/relationships/hyperlink" Target="http://www.enscmu.uh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cor-uni.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ovatris.uha.fr/" TargetMode="External"/><Relationship Id="rId4" Type="http://schemas.openxmlformats.org/officeDocument/2006/relationships/webSettings" Target="webSettings.xml"/><Relationship Id="rId9" Type="http://schemas.openxmlformats.org/officeDocument/2006/relationships/hyperlink" Target="https://epicur.education/" TargetMode="External"/><Relationship Id="rId14" Type="http://schemas.openxmlformats.org/officeDocument/2006/relationships/hyperlink" Target="mailto:loic.chalmel@uh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4849</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ENSCMu</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sneunlist</dc:creator>
  <cp:lastModifiedBy>pcbureau</cp:lastModifiedBy>
  <cp:revision>2</cp:revision>
  <cp:lastPrinted>2015-06-15T15:27:00Z</cp:lastPrinted>
  <dcterms:created xsi:type="dcterms:W3CDTF">2021-05-17T06:01:00Z</dcterms:created>
  <dcterms:modified xsi:type="dcterms:W3CDTF">2021-05-17T06:01:00Z</dcterms:modified>
</cp:coreProperties>
</file>