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1B9" w:rsidRDefault="00726E95" w:rsidP="002A31A6">
      <w:pPr>
        <w:widowControl w:val="0"/>
        <w:autoSpaceDE w:val="0"/>
        <w:autoSpaceDN w:val="0"/>
        <w:adjustRightInd w:val="0"/>
        <w:spacing w:before="200"/>
        <w:jc w:val="center"/>
        <w:rPr>
          <w:rFonts w:ascii="Cambria" w:hAnsi="Cambria" w:cs="Cambria"/>
          <w:b/>
          <w:bCs/>
          <w:color w:val="000090"/>
          <w:sz w:val="26"/>
          <w:szCs w:val="26"/>
        </w:rPr>
      </w:pPr>
      <w:r w:rsidRPr="00726E95">
        <w:rPr>
          <w:rFonts w:ascii="Helvetica" w:hAnsi="Helvetica" w:cs="Helvetica"/>
          <w:noProof/>
        </w:rPr>
        <w:drawing>
          <wp:inline distT="0" distB="0" distL="0" distR="0">
            <wp:extent cx="1605033" cy="670657"/>
            <wp:effectExtent l="19050" t="0" r="0" b="0"/>
            <wp:docPr id="2" name="Image 7" descr="C:\Users\Manon\Downloads\UHA_Logotype_092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on\Downloads\UHA_Logotype_092014 (1).jpg"/>
                    <pic:cNvPicPr>
                      <a:picLocks noChangeAspect="1" noChangeArrowheads="1"/>
                    </pic:cNvPicPr>
                  </pic:nvPicPr>
                  <pic:blipFill>
                    <a:blip r:embed="rId5" cstate="print"/>
                    <a:srcRect t="11430" b="28575"/>
                    <a:stretch>
                      <a:fillRect/>
                    </a:stretch>
                  </pic:blipFill>
                  <pic:spPr bwMode="auto">
                    <a:xfrm>
                      <a:off x="0" y="0"/>
                      <a:ext cx="1605899" cy="671019"/>
                    </a:xfrm>
                    <a:prstGeom prst="rect">
                      <a:avLst/>
                    </a:prstGeom>
                    <a:noFill/>
                    <a:ln w="9525">
                      <a:noFill/>
                      <a:miter lim="800000"/>
                      <a:headEnd/>
                      <a:tailEnd/>
                    </a:ln>
                  </pic:spPr>
                </pic:pic>
              </a:graphicData>
            </a:graphic>
          </wp:inline>
        </w:drawing>
      </w:r>
      <w:r w:rsidR="00F8751F">
        <w:rPr>
          <w:noProof/>
        </w:rPr>
        <w:drawing>
          <wp:inline distT="0" distB="0" distL="0" distR="0">
            <wp:extent cx="810413" cy="481784"/>
            <wp:effectExtent l="0" t="0" r="254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1340" cy="482335"/>
                    </a:xfrm>
                    <a:prstGeom prst="rect">
                      <a:avLst/>
                    </a:prstGeom>
                    <a:noFill/>
                    <a:ln>
                      <a:noFill/>
                    </a:ln>
                  </pic:spPr>
                </pic:pic>
              </a:graphicData>
            </a:graphic>
          </wp:inline>
        </w:drawing>
      </w:r>
      <w:r w:rsidR="00962EDB" w:rsidRPr="00962EDB">
        <w:rPr>
          <w:rFonts w:ascii="Helvetica" w:hAnsi="Helvetica" w:cs="Helvetica"/>
          <w:noProof/>
        </w:rPr>
        <w:t xml:space="preserve"> </w:t>
      </w:r>
      <w:r w:rsidR="005554CA">
        <w:rPr>
          <w:noProof/>
        </w:rPr>
        <w:drawing>
          <wp:inline distT="0" distB="0" distL="0" distR="0">
            <wp:extent cx="1732308" cy="359293"/>
            <wp:effectExtent l="0" t="0" r="0" b="0"/>
            <wp:docPr id="30" name="Image 3" descr="D:\C.Communication\Ressources_Logos\NOVATRIS\neu\logo seul\Nova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C.Communication\Ressources_Logos\NOVATRIS\neu\logo seul\Novatris.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768" cy="359803"/>
                    </a:xfrm>
                    <a:prstGeom prst="rect">
                      <a:avLst/>
                    </a:prstGeom>
                    <a:noFill/>
                    <a:ln>
                      <a:noFill/>
                    </a:ln>
                  </pic:spPr>
                </pic:pic>
              </a:graphicData>
            </a:graphic>
          </wp:inline>
        </w:drawing>
      </w:r>
      <w:r w:rsidR="002415F4" w:rsidRPr="002415F4">
        <w:rPr>
          <w:rFonts w:ascii="Helvetica" w:hAnsi="Helvetica" w:cs="Helvetica"/>
        </w:rPr>
        <w:t xml:space="preserve"> </w:t>
      </w:r>
      <w:r w:rsidR="002415F4">
        <w:rPr>
          <w:rFonts w:ascii="Helvetica" w:hAnsi="Helvetica" w:cs="Helvetica"/>
          <w:noProof/>
        </w:rPr>
        <w:drawing>
          <wp:inline distT="0" distB="0" distL="0" distR="0">
            <wp:extent cx="1324338" cy="41547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285" cy="416403"/>
                    </a:xfrm>
                    <a:prstGeom prst="rect">
                      <a:avLst/>
                    </a:prstGeom>
                    <a:noFill/>
                    <a:ln>
                      <a:noFill/>
                    </a:ln>
                  </pic:spPr>
                </pic:pic>
              </a:graphicData>
            </a:graphic>
          </wp:inline>
        </w:drawing>
      </w:r>
      <w:bookmarkStart w:id="0" w:name="_GoBack"/>
      <w:bookmarkEnd w:id="0"/>
    </w:p>
    <w:p w:rsidR="00312FEA" w:rsidRDefault="00312FEA" w:rsidP="002A31A6">
      <w:pPr>
        <w:widowControl w:val="0"/>
        <w:autoSpaceDE w:val="0"/>
        <w:autoSpaceDN w:val="0"/>
        <w:adjustRightInd w:val="0"/>
        <w:spacing w:before="200"/>
        <w:jc w:val="center"/>
        <w:rPr>
          <w:rFonts w:ascii="Helvetica" w:hAnsi="Helvetica" w:cs="Helvetica"/>
        </w:rPr>
      </w:pPr>
      <w:r w:rsidRPr="00312FEA">
        <w:rPr>
          <w:rFonts w:ascii="Helvetica" w:hAnsi="Helvetica" w:cs="Helvetica"/>
        </w:rPr>
        <w:t xml:space="preserve"> </w:t>
      </w:r>
      <w:r>
        <w:rPr>
          <w:rFonts w:ascii="Helvetica" w:hAnsi="Helvetica" w:cs="Helvetica"/>
          <w:noProof/>
        </w:rPr>
        <w:drawing>
          <wp:inline distT="0" distB="0" distL="0" distR="0">
            <wp:extent cx="736495" cy="676910"/>
            <wp:effectExtent l="0" t="0" r="635" b="889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915" cy="677296"/>
                    </a:xfrm>
                    <a:prstGeom prst="rect">
                      <a:avLst/>
                    </a:prstGeom>
                    <a:noFill/>
                    <a:ln>
                      <a:noFill/>
                    </a:ln>
                  </pic:spPr>
                </pic:pic>
              </a:graphicData>
            </a:graphic>
          </wp:inline>
        </w:drawing>
      </w:r>
      <w:r w:rsidRPr="00312FEA">
        <w:rPr>
          <w:rFonts w:ascii="Helvetica" w:hAnsi="Helvetica" w:cs="Helvetica"/>
        </w:rPr>
        <w:t xml:space="preserve"> </w:t>
      </w:r>
      <w:r>
        <w:rPr>
          <w:rFonts w:ascii="Helvetica" w:hAnsi="Helvetica" w:cs="Helvetica"/>
          <w:noProof/>
        </w:rPr>
        <w:drawing>
          <wp:inline distT="0" distB="0" distL="0" distR="0">
            <wp:extent cx="1765209" cy="38501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9724" cy="385996"/>
                    </a:xfrm>
                    <a:prstGeom prst="rect">
                      <a:avLst/>
                    </a:prstGeom>
                    <a:noFill/>
                    <a:ln>
                      <a:noFill/>
                    </a:ln>
                  </pic:spPr>
                </pic:pic>
              </a:graphicData>
            </a:graphic>
          </wp:inline>
        </w:drawing>
      </w:r>
      <w:r w:rsidR="00962EDB" w:rsidRPr="00962EDB">
        <w:rPr>
          <w:rFonts w:ascii="Helvetica" w:hAnsi="Helvetica" w:cs="Helvetica"/>
          <w:noProof/>
        </w:rPr>
        <w:t xml:space="preserve"> </w:t>
      </w:r>
      <w:r w:rsidR="00962EDB">
        <w:rPr>
          <w:rFonts w:ascii="Helvetica" w:hAnsi="Helvetica" w:cs="Helvetica"/>
          <w:noProof/>
        </w:rPr>
        <w:drawing>
          <wp:inline distT="0" distB="0" distL="0" distR="0">
            <wp:extent cx="551824" cy="827736"/>
            <wp:effectExtent l="0" t="0" r="6985"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208" cy="828312"/>
                    </a:xfrm>
                    <a:prstGeom prst="rect">
                      <a:avLst/>
                    </a:prstGeom>
                    <a:noFill/>
                    <a:ln>
                      <a:noFill/>
                    </a:ln>
                  </pic:spPr>
                </pic:pic>
              </a:graphicData>
            </a:graphic>
          </wp:inline>
        </w:drawing>
      </w:r>
      <w:r w:rsidR="00962EDB" w:rsidRPr="00962EDB">
        <w:rPr>
          <w:rFonts w:ascii="Helvetica" w:hAnsi="Helvetica" w:cs="Helvetica"/>
          <w:noProof/>
        </w:rPr>
        <w:t xml:space="preserve"> </w:t>
      </w:r>
      <w:r w:rsidR="002415F4">
        <w:rPr>
          <w:rFonts w:ascii="Helvetica" w:hAnsi="Helvetica" w:cs="Helvetica"/>
          <w:noProof/>
        </w:rPr>
        <w:drawing>
          <wp:inline distT="0" distB="0" distL="0" distR="0">
            <wp:extent cx="485595" cy="664658"/>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257" cy="665564"/>
                    </a:xfrm>
                    <a:prstGeom prst="rect">
                      <a:avLst/>
                    </a:prstGeom>
                    <a:noFill/>
                    <a:ln>
                      <a:noFill/>
                    </a:ln>
                  </pic:spPr>
                </pic:pic>
              </a:graphicData>
            </a:graphic>
          </wp:inline>
        </w:drawing>
      </w:r>
    </w:p>
    <w:p w:rsidR="00312FEA" w:rsidRPr="007B029E" w:rsidRDefault="00962EDB" w:rsidP="002A31A6">
      <w:pPr>
        <w:widowControl w:val="0"/>
        <w:autoSpaceDE w:val="0"/>
        <w:autoSpaceDN w:val="0"/>
        <w:adjustRightInd w:val="0"/>
        <w:spacing w:before="200"/>
        <w:jc w:val="center"/>
        <w:rPr>
          <w:rFonts w:ascii="Cambria" w:hAnsi="Cambria" w:cs="Cambria"/>
          <w:b/>
          <w:bCs/>
          <w:color w:val="000090"/>
          <w:sz w:val="26"/>
          <w:szCs w:val="26"/>
        </w:rPr>
      </w:pPr>
      <w:r w:rsidRPr="00962EDB">
        <w:rPr>
          <w:rFonts w:ascii="Helvetica" w:hAnsi="Helvetica" w:cs="Helvetica"/>
        </w:rPr>
        <w:t xml:space="preserve"> </w:t>
      </w:r>
      <w:r w:rsidRPr="00962EDB">
        <w:rPr>
          <w:rFonts w:ascii="Helvetica" w:hAnsi="Helvetica" w:cs="Helvetica"/>
          <w:noProof/>
        </w:rPr>
        <w:t xml:space="preserve"> </w:t>
      </w:r>
    </w:p>
    <w:p w:rsidR="00F8751F" w:rsidRPr="003F103D" w:rsidRDefault="00F8751F" w:rsidP="00F8751F">
      <w:pPr>
        <w:widowControl w:val="0"/>
        <w:autoSpaceDE w:val="0"/>
        <w:autoSpaceDN w:val="0"/>
        <w:adjustRightInd w:val="0"/>
        <w:spacing w:before="200"/>
        <w:jc w:val="center"/>
        <w:rPr>
          <w:rFonts w:ascii="Times New Roman" w:hAnsi="Times New Roman" w:cs="Times New Roman"/>
          <w:b/>
          <w:bCs/>
          <w:color w:val="0000FF"/>
        </w:rPr>
      </w:pPr>
      <w:r w:rsidRPr="003F103D">
        <w:rPr>
          <w:rFonts w:ascii="Times New Roman" w:hAnsi="Times New Roman" w:cs="Times New Roman"/>
          <w:b/>
          <w:bCs/>
          <w:color w:val="0000FF"/>
        </w:rPr>
        <w:t xml:space="preserve">SYMPOSIUM PREPARATOIRE A LA LABELLISATION </w:t>
      </w:r>
      <w:r w:rsidR="00F756BF" w:rsidRPr="003F103D">
        <w:rPr>
          <w:rFonts w:ascii="Times New Roman" w:hAnsi="Times New Roman" w:cs="Times New Roman"/>
          <w:b/>
          <w:bCs/>
          <w:color w:val="0000FF"/>
        </w:rPr>
        <w:t xml:space="preserve"> </w:t>
      </w:r>
      <w:r w:rsidR="002A31A6" w:rsidRPr="003F103D">
        <w:rPr>
          <w:rFonts w:ascii="Times New Roman" w:hAnsi="Times New Roman" w:cs="Times New Roman"/>
          <w:b/>
          <w:bCs/>
          <w:color w:val="0000FF"/>
        </w:rPr>
        <w:t>D’UN ITINERAIRE</w:t>
      </w:r>
    </w:p>
    <w:p w:rsidR="00507C2A" w:rsidRPr="003F103D" w:rsidRDefault="002A31A6" w:rsidP="00507C2A">
      <w:pPr>
        <w:widowControl w:val="0"/>
        <w:autoSpaceDE w:val="0"/>
        <w:autoSpaceDN w:val="0"/>
        <w:adjustRightInd w:val="0"/>
        <w:jc w:val="center"/>
        <w:rPr>
          <w:rFonts w:ascii="Times New Roman" w:hAnsi="Times New Roman" w:cs="Times New Roman"/>
          <w:b/>
          <w:bCs/>
          <w:color w:val="0000FF"/>
        </w:rPr>
      </w:pPr>
      <w:r w:rsidRPr="003F103D">
        <w:rPr>
          <w:rFonts w:ascii="Times New Roman" w:hAnsi="Times New Roman" w:cs="Times New Roman"/>
          <w:b/>
          <w:bCs/>
          <w:color w:val="0000FF"/>
        </w:rPr>
        <w:t xml:space="preserve">CULTUREL DU CONSEIL DE L’EUROPE  </w:t>
      </w:r>
    </w:p>
    <w:p w:rsidR="00F756BF" w:rsidRPr="003F103D" w:rsidRDefault="002A31A6" w:rsidP="00F8751F">
      <w:pPr>
        <w:widowControl w:val="0"/>
        <w:autoSpaceDE w:val="0"/>
        <w:autoSpaceDN w:val="0"/>
        <w:adjustRightInd w:val="0"/>
        <w:spacing w:after="120"/>
        <w:jc w:val="center"/>
        <w:rPr>
          <w:rFonts w:ascii="Times New Roman" w:hAnsi="Times New Roman" w:cs="Times New Roman"/>
          <w:b/>
          <w:bCs/>
          <w:color w:val="0000FF"/>
        </w:rPr>
      </w:pPr>
      <w:r w:rsidRPr="003F103D">
        <w:rPr>
          <w:rFonts w:ascii="Times New Roman" w:hAnsi="Times New Roman" w:cs="Times New Roman"/>
          <w:b/>
          <w:bCs/>
          <w:color w:val="0000FF"/>
        </w:rPr>
        <w:t>AUTOUR DES GRANDS PEDAGOGUES</w:t>
      </w:r>
    </w:p>
    <w:p w:rsidR="00F756BF" w:rsidRDefault="00F756BF" w:rsidP="00962EDB">
      <w:pPr>
        <w:spacing w:after="120"/>
        <w:ind w:firstLine="284"/>
        <w:jc w:val="center"/>
        <w:rPr>
          <w:rFonts w:ascii="Times New Roman" w:hAnsi="Times New Roman" w:cs="Times New Roman"/>
          <w:b/>
          <w:color w:val="0000FF"/>
          <w:sz w:val="28"/>
          <w:szCs w:val="28"/>
        </w:rPr>
      </w:pPr>
      <w:r w:rsidRPr="003F103D">
        <w:rPr>
          <w:rFonts w:ascii="Times New Roman" w:hAnsi="Times New Roman" w:cs="Times New Roman"/>
          <w:color w:val="0000FF"/>
          <w:sz w:val="28"/>
          <w:szCs w:val="28"/>
        </w:rPr>
        <w:t xml:space="preserve">Itinéraire </w:t>
      </w:r>
      <w:r w:rsidRPr="003F103D">
        <w:rPr>
          <w:rFonts w:ascii="Times New Roman" w:hAnsi="Times New Roman" w:cs="Times New Roman"/>
          <w:b/>
          <w:color w:val="0000FF"/>
          <w:sz w:val="28"/>
          <w:szCs w:val="28"/>
        </w:rPr>
        <w:t>Héloïse</w:t>
      </w:r>
    </w:p>
    <w:p w:rsidR="00962EDB" w:rsidRPr="003F103D" w:rsidRDefault="00A60E33" w:rsidP="00F756BF">
      <w:pPr>
        <w:spacing w:after="120"/>
        <w:ind w:firstLine="284"/>
        <w:jc w:val="center"/>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extent cx="634184" cy="621414"/>
            <wp:effectExtent l="0" t="0" r="127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859" cy="622076"/>
                    </a:xfrm>
                    <a:prstGeom prst="rect">
                      <a:avLst/>
                    </a:prstGeom>
                    <a:noFill/>
                    <a:ln>
                      <a:noFill/>
                    </a:ln>
                  </pic:spPr>
                </pic:pic>
              </a:graphicData>
            </a:graphic>
          </wp:inline>
        </w:drawing>
      </w:r>
    </w:p>
    <w:p w:rsidR="00F756BF" w:rsidRPr="003F103D" w:rsidRDefault="00F756BF" w:rsidP="00F756BF">
      <w:pPr>
        <w:ind w:firstLine="284"/>
        <w:jc w:val="center"/>
        <w:rPr>
          <w:rFonts w:ascii="Times New Roman" w:hAnsi="Times New Roman" w:cs="Times New Roman"/>
          <w:i/>
          <w:color w:val="0000FF"/>
        </w:rPr>
      </w:pPr>
      <w:r w:rsidRPr="003F103D">
        <w:rPr>
          <w:rFonts w:ascii="Times New Roman" w:hAnsi="Times New Roman" w:cs="Times New Roman"/>
          <w:i/>
          <w:color w:val="0000FF"/>
        </w:rPr>
        <w:t>Voix et voies pédagogiques en Europe</w:t>
      </w:r>
    </w:p>
    <w:p w:rsidR="00F756BF" w:rsidRPr="003F103D" w:rsidRDefault="00F756BF" w:rsidP="00F756BF">
      <w:pPr>
        <w:spacing w:after="120"/>
        <w:ind w:firstLine="284"/>
        <w:jc w:val="center"/>
        <w:rPr>
          <w:rFonts w:ascii="Times New Roman" w:hAnsi="Times New Roman" w:cs="Times New Roman"/>
          <w:i/>
          <w:color w:val="0000FF"/>
        </w:rPr>
      </w:pPr>
      <w:r w:rsidRPr="003F103D">
        <w:rPr>
          <w:rFonts w:ascii="Times New Roman" w:hAnsi="Times New Roman" w:cs="Times New Roman"/>
          <w:i/>
          <w:color w:val="0000FF"/>
        </w:rPr>
        <w:t>Héritage, continuité, émancipation</w:t>
      </w:r>
    </w:p>
    <w:p w:rsidR="00507C2A" w:rsidRPr="00507C2A" w:rsidRDefault="007B029E" w:rsidP="00A60E33">
      <w:pPr>
        <w:spacing w:after="240"/>
        <w:ind w:firstLine="284"/>
        <w:jc w:val="center"/>
        <w:rPr>
          <w:rFonts w:ascii="Times New Roman" w:hAnsi="Times New Roman" w:cs="Times New Roman"/>
          <w:b/>
        </w:rPr>
      </w:pPr>
      <w:r w:rsidRPr="00507C2A">
        <w:rPr>
          <w:rFonts w:ascii="Times New Roman" w:hAnsi="Times New Roman" w:cs="Times New Roman"/>
          <w:b/>
        </w:rPr>
        <w:t xml:space="preserve">9-10 avril </w:t>
      </w:r>
      <w:r w:rsidR="00827533" w:rsidRPr="00507C2A">
        <w:rPr>
          <w:rFonts w:ascii="Times New Roman" w:hAnsi="Times New Roman" w:cs="Times New Roman"/>
          <w:b/>
        </w:rPr>
        <w:t xml:space="preserve">UHA, </w:t>
      </w:r>
      <w:r w:rsidR="00D5410E" w:rsidRPr="00507C2A">
        <w:rPr>
          <w:rFonts w:ascii="Times New Roman" w:hAnsi="Times New Roman" w:cs="Times New Roman"/>
          <w:b/>
        </w:rPr>
        <w:t>Campus de l’</w:t>
      </w:r>
      <w:proofErr w:type="spellStart"/>
      <w:r w:rsidR="00D5410E" w:rsidRPr="00507C2A">
        <w:rPr>
          <w:rFonts w:ascii="Times New Roman" w:hAnsi="Times New Roman" w:cs="Times New Roman"/>
          <w:b/>
        </w:rPr>
        <w:t>Illberg</w:t>
      </w:r>
      <w:proofErr w:type="spellEnd"/>
    </w:p>
    <w:p w:rsidR="002A31A6" w:rsidRPr="00507C2A" w:rsidRDefault="002A31A6" w:rsidP="00F756BF">
      <w:pPr>
        <w:widowControl w:val="0"/>
        <w:autoSpaceDE w:val="0"/>
        <w:autoSpaceDN w:val="0"/>
        <w:adjustRightInd w:val="0"/>
        <w:spacing w:after="120"/>
        <w:ind w:firstLine="284"/>
        <w:jc w:val="both"/>
        <w:rPr>
          <w:rFonts w:ascii="Times New Roman" w:hAnsi="Times New Roman" w:cs="Calibri"/>
          <w:b/>
        </w:rPr>
      </w:pPr>
      <w:r w:rsidRPr="00507C2A">
        <w:rPr>
          <w:rFonts w:ascii="Times New Roman" w:hAnsi="Times New Roman" w:cs="Calibri"/>
        </w:rPr>
        <w:t>De la philosophie des lumières à la pédagogie de l’école nouvelle, le modèle éducatif e</w:t>
      </w:r>
      <w:r w:rsidRPr="00507C2A">
        <w:rPr>
          <w:rFonts w:ascii="Times New Roman" w:hAnsi="Times New Roman" w:cs="Calibri"/>
        </w:rPr>
        <w:t>u</w:t>
      </w:r>
      <w:r w:rsidRPr="00507C2A">
        <w:rPr>
          <w:rFonts w:ascii="Times New Roman" w:hAnsi="Times New Roman" w:cs="Calibri"/>
        </w:rPr>
        <w:t>ropéen s’inscrit dans la construction d’une utopie humaniste qui permet à l’enfant de déco</w:t>
      </w:r>
      <w:r w:rsidRPr="00507C2A">
        <w:rPr>
          <w:rFonts w:ascii="Times New Roman" w:hAnsi="Times New Roman" w:cs="Calibri"/>
        </w:rPr>
        <w:t>u</w:t>
      </w:r>
      <w:r w:rsidRPr="00507C2A">
        <w:rPr>
          <w:rFonts w:ascii="Times New Roman" w:hAnsi="Times New Roman" w:cs="Calibri"/>
        </w:rPr>
        <w:t>vrir sa singularité et de l’accepter comme une richesse, mais aussi de devenir un citoyen re</w:t>
      </w:r>
      <w:r w:rsidRPr="00507C2A">
        <w:rPr>
          <w:rFonts w:ascii="Times New Roman" w:hAnsi="Times New Roman" w:cs="Calibri"/>
        </w:rPr>
        <w:t>s</w:t>
      </w:r>
      <w:r w:rsidRPr="00507C2A">
        <w:rPr>
          <w:rFonts w:ascii="Times New Roman" w:hAnsi="Times New Roman" w:cs="Calibri"/>
        </w:rPr>
        <w:t>ponsable apte à s’engager dans une aventure collective.</w:t>
      </w:r>
    </w:p>
    <w:p w:rsidR="00511F9D" w:rsidRPr="00507C2A" w:rsidRDefault="002A31A6" w:rsidP="00F756BF">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Les itinéraires culturels du Conseil de l’Europe proposent</w:t>
      </w:r>
      <w:r w:rsidR="005731B9" w:rsidRPr="00507C2A">
        <w:rPr>
          <w:rFonts w:ascii="Times New Roman" w:hAnsi="Times New Roman" w:cs="Calibri"/>
        </w:rPr>
        <w:t>,</w:t>
      </w:r>
      <w:r w:rsidRPr="00507C2A">
        <w:rPr>
          <w:rFonts w:ascii="Times New Roman" w:hAnsi="Times New Roman" w:cs="Calibri"/>
        </w:rPr>
        <w:t xml:space="preserve"> à travers une meilleure connai</w:t>
      </w:r>
      <w:r w:rsidRPr="00507C2A">
        <w:rPr>
          <w:rFonts w:ascii="Times New Roman" w:hAnsi="Times New Roman" w:cs="Calibri"/>
        </w:rPr>
        <w:t>s</w:t>
      </w:r>
      <w:r w:rsidRPr="00507C2A">
        <w:rPr>
          <w:rFonts w:ascii="Times New Roman" w:hAnsi="Times New Roman" w:cs="Calibri"/>
        </w:rPr>
        <w:t xml:space="preserve">sance de la Culture et de l’Histoire commune des pays </w:t>
      </w:r>
      <w:r w:rsidR="00CD6C77" w:rsidRPr="00507C2A">
        <w:rPr>
          <w:rFonts w:ascii="Times New Roman" w:hAnsi="Times New Roman" w:cs="Calibri"/>
        </w:rPr>
        <w:t>membres,</w:t>
      </w:r>
      <w:r w:rsidRPr="00507C2A">
        <w:rPr>
          <w:rFonts w:ascii="Times New Roman" w:hAnsi="Times New Roman" w:cs="Calibri"/>
        </w:rPr>
        <w:t xml:space="preserve"> de comprendre pourquoi les valeurs portées par l’Europe sont essentielles</w:t>
      </w:r>
      <w:r w:rsidR="00511F9D" w:rsidRPr="00507C2A">
        <w:rPr>
          <w:rFonts w:ascii="Times New Roman" w:hAnsi="Times New Roman" w:cs="Calibri"/>
        </w:rPr>
        <w:t>,</w:t>
      </w:r>
      <w:r w:rsidRPr="00507C2A">
        <w:rPr>
          <w:rFonts w:ascii="Times New Roman" w:hAnsi="Times New Roman" w:cs="Calibri"/>
        </w:rPr>
        <w:t xml:space="preserve"> doivent être défendues, </w:t>
      </w:r>
      <w:r w:rsidR="00511F9D" w:rsidRPr="00507C2A">
        <w:rPr>
          <w:rFonts w:ascii="Times New Roman" w:hAnsi="Times New Roman" w:cs="Calibri"/>
        </w:rPr>
        <w:t xml:space="preserve">et </w:t>
      </w:r>
      <w:r w:rsidRPr="00507C2A">
        <w:rPr>
          <w:rFonts w:ascii="Times New Roman" w:hAnsi="Times New Roman" w:cs="Calibri"/>
        </w:rPr>
        <w:t>comment elles</w:t>
      </w:r>
      <w:r w:rsidR="00511F9D" w:rsidRPr="00507C2A">
        <w:rPr>
          <w:rFonts w:ascii="Times New Roman" w:hAnsi="Times New Roman" w:cs="Calibri"/>
        </w:rPr>
        <w:t> :</w:t>
      </w:r>
    </w:p>
    <w:p w:rsidR="00511F9D" w:rsidRPr="00507C2A" w:rsidRDefault="002A31A6" w:rsidP="00962EDB">
      <w:pPr>
        <w:pStyle w:val="Paragraphedeliste"/>
        <w:widowControl w:val="0"/>
        <w:numPr>
          <w:ilvl w:val="0"/>
          <w:numId w:val="8"/>
        </w:numPr>
        <w:autoSpaceDE w:val="0"/>
        <w:autoSpaceDN w:val="0"/>
        <w:adjustRightInd w:val="0"/>
        <w:ind w:left="1003" w:hanging="357"/>
        <w:contextualSpacing w:val="0"/>
        <w:jc w:val="both"/>
        <w:rPr>
          <w:rFonts w:ascii="Times New Roman" w:hAnsi="Times New Roman" w:cs="Calibri"/>
        </w:rPr>
      </w:pPr>
      <w:r w:rsidRPr="00507C2A">
        <w:rPr>
          <w:rFonts w:ascii="Times New Roman" w:hAnsi="Times New Roman" w:cs="Calibri"/>
        </w:rPr>
        <w:t>participent à la construction d</w:t>
      </w:r>
      <w:r w:rsidR="00D37AA2" w:rsidRPr="00507C2A">
        <w:rPr>
          <w:rFonts w:ascii="Times New Roman" w:hAnsi="Times New Roman" w:cs="Calibri"/>
        </w:rPr>
        <w:t>’une ci</w:t>
      </w:r>
      <w:r w:rsidR="00511F9D" w:rsidRPr="00507C2A">
        <w:rPr>
          <w:rFonts w:ascii="Times New Roman" w:hAnsi="Times New Roman" w:cs="Calibri"/>
        </w:rPr>
        <w:t>toyenneté partagée ;</w:t>
      </w:r>
      <w:r w:rsidR="00D37AA2" w:rsidRPr="00507C2A">
        <w:rPr>
          <w:rFonts w:ascii="Times New Roman" w:hAnsi="Times New Roman" w:cs="Calibri"/>
        </w:rPr>
        <w:t xml:space="preserve"> </w:t>
      </w:r>
    </w:p>
    <w:p w:rsidR="00511F9D" w:rsidRPr="00507C2A" w:rsidRDefault="00D37AA2" w:rsidP="00962EDB">
      <w:pPr>
        <w:pStyle w:val="Paragraphedeliste"/>
        <w:widowControl w:val="0"/>
        <w:numPr>
          <w:ilvl w:val="0"/>
          <w:numId w:val="8"/>
        </w:numPr>
        <w:autoSpaceDE w:val="0"/>
        <w:autoSpaceDN w:val="0"/>
        <w:adjustRightInd w:val="0"/>
        <w:ind w:left="1003" w:hanging="357"/>
        <w:contextualSpacing w:val="0"/>
        <w:jc w:val="both"/>
        <w:rPr>
          <w:rFonts w:ascii="Times New Roman" w:hAnsi="Times New Roman" w:cs="Calibri"/>
        </w:rPr>
      </w:pPr>
      <w:r w:rsidRPr="00507C2A">
        <w:rPr>
          <w:rFonts w:ascii="Times New Roman" w:hAnsi="Times New Roman" w:cs="Calibri"/>
        </w:rPr>
        <w:t>sont</w:t>
      </w:r>
      <w:r w:rsidR="002A31A6" w:rsidRPr="00507C2A">
        <w:rPr>
          <w:rFonts w:ascii="Times New Roman" w:hAnsi="Times New Roman" w:cs="Calibri"/>
        </w:rPr>
        <w:t xml:space="preserve"> un levier pour renforcer la dimension démocratique</w:t>
      </w:r>
      <w:r w:rsidR="00511F9D" w:rsidRPr="00507C2A">
        <w:rPr>
          <w:rFonts w:ascii="Times New Roman" w:hAnsi="Times New Roman" w:cs="Calibri"/>
        </w:rPr>
        <w:t xml:space="preserve"> ; </w:t>
      </w:r>
    </w:p>
    <w:p w:rsidR="00511F9D" w:rsidRPr="00507C2A" w:rsidRDefault="00511F9D" w:rsidP="00511F9D">
      <w:pPr>
        <w:pStyle w:val="Paragraphedeliste"/>
        <w:widowControl w:val="0"/>
        <w:numPr>
          <w:ilvl w:val="0"/>
          <w:numId w:val="8"/>
        </w:numPr>
        <w:autoSpaceDE w:val="0"/>
        <w:autoSpaceDN w:val="0"/>
        <w:adjustRightInd w:val="0"/>
        <w:spacing w:after="120"/>
        <w:jc w:val="both"/>
        <w:rPr>
          <w:rFonts w:ascii="Times New Roman" w:hAnsi="Times New Roman" w:cs="Calibri"/>
        </w:rPr>
      </w:pPr>
      <w:r w:rsidRPr="00507C2A">
        <w:rPr>
          <w:rFonts w:ascii="Times New Roman" w:hAnsi="Times New Roman" w:cs="Calibri"/>
        </w:rPr>
        <w:t xml:space="preserve">permettent le développement d’un </w:t>
      </w:r>
      <w:r w:rsidR="002A31A6" w:rsidRPr="00507C2A">
        <w:rPr>
          <w:rFonts w:ascii="Times New Roman" w:hAnsi="Times New Roman" w:cs="Calibri"/>
        </w:rPr>
        <w:t>tourisme cul</w:t>
      </w:r>
      <w:r w:rsidRPr="00507C2A">
        <w:rPr>
          <w:rFonts w:ascii="Times New Roman" w:hAnsi="Times New Roman" w:cs="Calibri"/>
        </w:rPr>
        <w:t>turel (</w:t>
      </w:r>
      <w:r w:rsidR="002A31A6" w:rsidRPr="00507C2A">
        <w:rPr>
          <w:rFonts w:ascii="Times New Roman" w:hAnsi="Times New Roman" w:cs="Calibri"/>
        </w:rPr>
        <w:t xml:space="preserve">échanges et dialogues, travail avec les associations et les collectivités locales). </w:t>
      </w:r>
    </w:p>
    <w:p w:rsidR="002A31A6" w:rsidRPr="00507C2A" w:rsidRDefault="002A31A6" w:rsidP="00F756BF">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Enfin, ces Itin</w:t>
      </w:r>
      <w:r w:rsidR="00D37AA2" w:rsidRPr="00507C2A">
        <w:rPr>
          <w:rFonts w:ascii="Times New Roman" w:hAnsi="Times New Roman" w:cs="Calibri"/>
        </w:rPr>
        <w:t xml:space="preserve">éraires </w:t>
      </w:r>
      <w:r w:rsidRPr="00507C2A">
        <w:rPr>
          <w:rFonts w:ascii="Times New Roman" w:hAnsi="Times New Roman" w:cs="Calibri"/>
        </w:rPr>
        <w:t>contribuent à la valorisation de la diversité des patrimoin</w:t>
      </w:r>
      <w:r w:rsidR="00511F9D" w:rsidRPr="00507C2A">
        <w:rPr>
          <w:rFonts w:ascii="Times New Roman" w:hAnsi="Times New Roman" w:cs="Calibri"/>
        </w:rPr>
        <w:t>es en favor</w:t>
      </w:r>
      <w:r w:rsidR="00511F9D" w:rsidRPr="00507C2A">
        <w:rPr>
          <w:rFonts w:ascii="Times New Roman" w:hAnsi="Times New Roman" w:cs="Calibri"/>
        </w:rPr>
        <w:t>i</w:t>
      </w:r>
      <w:r w:rsidR="00511F9D" w:rsidRPr="00507C2A">
        <w:rPr>
          <w:rFonts w:ascii="Times New Roman" w:hAnsi="Times New Roman" w:cs="Calibri"/>
        </w:rPr>
        <w:t>sant l’émergence de</w:t>
      </w:r>
      <w:r w:rsidRPr="00507C2A">
        <w:rPr>
          <w:rFonts w:ascii="Times New Roman" w:hAnsi="Times New Roman" w:cs="Calibri"/>
        </w:rPr>
        <w:t xml:space="preserve"> projets alternatifs.</w:t>
      </w:r>
    </w:p>
    <w:p w:rsidR="00D5410E" w:rsidRPr="00507C2A" w:rsidRDefault="005731B9" w:rsidP="00511F9D">
      <w:pPr>
        <w:spacing w:after="120"/>
        <w:ind w:firstLine="284"/>
        <w:jc w:val="both"/>
        <w:rPr>
          <w:rFonts w:ascii="Times New Roman" w:hAnsi="Times New Roman" w:cs="Times New Roman"/>
        </w:rPr>
      </w:pPr>
      <w:r w:rsidRPr="00507C2A">
        <w:rPr>
          <w:rFonts w:ascii="Times New Roman" w:hAnsi="Times New Roman" w:cs="Times New Roman"/>
        </w:rPr>
        <w:t>Les différents enjeux associés à</w:t>
      </w:r>
      <w:r w:rsidR="00CB3A3C" w:rsidRPr="00507C2A">
        <w:rPr>
          <w:rFonts w:ascii="Times New Roman" w:hAnsi="Times New Roman" w:cs="Times New Roman"/>
        </w:rPr>
        <w:t xml:space="preserve"> la mise en place de l’</w:t>
      </w:r>
      <w:r w:rsidRPr="00507C2A">
        <w:rPr>
          <w:rFonts w:ascii="Times New Roman" w:hAnsi="Times New Roman" w:cs="Times New Roman"/>
        </w:rPr>
        <w:t xml:space="preserve">itinéraire </w:t>
      </w:r>
      <w:proofErr w:type="spellStart"/>
      <w:r w:rsidR="00CB3A3C" w:rsidRPr="00507C2A">
        <w:rPr>
          <w:rFonts w:ascii="Times New Roman" w:hAnsi="Times New Roman" w:cs="Times New Roman"/>
          <w:b/>
          <w:i/>
        </w:rPr>
        <w:t>Héloise</w:t>
      </w:r>
      <w:proofErr w:type="spellEnd"/>
      <w:r w:rsidR="00CB3A3C" w:rsidRPr="00507C2A">
        <w:rPr>
          <w:rFonts w:ascii="Times New Roman" w:hAnsi="Times New Roman" w:cs="Times New Roman"/>
        </w:rPr>
        <w:t xml:space="preserve"> fondent le que</w:t>
      </w:r>
      <w:r w:rsidR="00CB3A3C" w:rsidRPr="00507C2A">
        <w:rPr>
          <w:rFonts w:ascii="Times New Roman" w:hAnsi="Times New Roman" w:cs="Times New Roman"/>
        </w:rPr>
        <w:t>s</w:t>
      </w:r>
      <w:r w:rsidR="00CB3A3C" w:rsidRPr="00507C2A">
        <w:rPr>
          <w:rFonts w:ascii="Times New Roman" w:hAnsi="Times New Roman" w:cs="Times New Roman"/>
        </w:rPr>
        <w:t>tionnement des acteurs de ce symposium :</w:t>
      </w:r>
    </w:p>
    <w:p w:rsidR="00827533" w:rsidRPr="00507C2A" w:rsidRDefault="00827533" w:rsidP="00962EDB">
      <w:pPr>
        <w:pStyle w:val="Paragraphedeliste"/>
        <w:numPr>
          <w:ilvl w:val="0"/>
          <w:numId w:val="12"/>
        </w:numPr>
        <w:ind w:left="1003" w:hanging="357"/>
        <w:contextualSpacing w:val="0"/>
        <w:jc w:val="both"/>
        <w:rPr>
          <w:rFonts w:ascii="Times New Roman" w:hAnsi="Times New Roman" w:cs="Times New Roman"/>
        </w:rPr>
      </w:pPr>
      <w:r w:rsidRPr="00507C2A">
        <w:rPr>
          <w:rFonts w:ascii="Times New Roman" w:hAnsi="Times New Roman" w:cs="Times New Roman"/>
        </w:rPr>
        <w:t>Quelles modalités promouvoir pour produire des connaissances, les faire circuler en réseaux, les faire converger vers différents partenaires ?</w:t>
      </w:r>
    </w:p>
    <w:p w:rsidR="005731B9" w:rsidRPr="00507C2A" w:rsidRDefault="00CB3A3C" w:rsidP="00962EDB">
      <w:pPr>
        <w:pStyle w:val="Paragraphedeliste"/>
        <w:numPr>
          <w:ilvl w:val="0"/>
          <w:numId w:val="12"/>
        </w:numPr>
        <w:ind w:left="1003" w:hanging="357"/>
        <w:contextualSpacing w:val="0"/>
        <w:jc w:val="both"/>
        <w:rPr>
          <w:rFonts w:ascii="Times New Roman" w:hAnsi="Times New Roman" w:cs="Times New Roman"/>
        </w:rPr>
      </w:pPr>
      <w:r w:rsidRPr="00507C2A">
        <w:rPr>
          <w:rFonts w:ascii="Times New Roman" w:hAnsi="Times New Roman" w:cs="Times New Roman"/>
        </w:rPr>
        <w:t>Comment impulser dans l</w:t>
      </w:r>
      <w:r w:rsidR="005731B9" w:rsidRPr="00507C2A">
        <w:rPr>
          <w:rFonts w:ascii="Times New Roman" w:hAnsi="Times New Roman" w:cs="Times New Roman"/>
        </w:rPr>
        <w:t>es territoires t</w:t>
      </w:r>
      <w:r w:rsidRPr="00507C2A">
        <w:rPr>
          <w:rFonts w:ascii="Times New Roman" w:hAnsi="Times New Roman" w:cs="Times New Roman"/>
        </w:rPr>
        <w:t xml:space="preserve">raversés par l’itinéraire, </w:t>
      </w:r>
      <w:r w:rsidR="005731B9" w:rsidRPr="00507C2A">
        <w:rPr>
          <w:rFonts w:ascii="Times New Roman" w:hAnsi="Times New Roman" w:cs="Times New Roman"/>
        </w:rPr>
        <w:t>une dynamique de développement</w:t>
      </w:r>
      <w:r w:rsidRPr="00507C2A">
        <w:rPr>
          <w:rFonts w:ascii="Times New Roman" w:hAnsi="Times New Roman" w:cs="Times New Roman"/>
        </w:rPr>
        <w:t xml:space="preserve"> économique ?</w:t>
      </w:r>
    </w:p>
    <w:p w:rsidR="00D63C1D" w:rsidRPr="00726E95" w:rsidRDefault="00CB3A3C" w:rsidP="00726E95">
      <w:pPr>
        <w:pStyle w:val="Paragraphedeliste"/>
        <w:numPr>
          <w:ilvl w:val="0"/>
          <w:numId w:val="12"/>
        </w:numPr>
        <w:spacing w:after="120"/>
        <w:ind w:left="1003" w:hanging="357"/>
        <w:contextualSpacing w:val="0"/>
        <w:jc w:val="both"/>
        <w:rPr>
          <w:rFonts w:ascii="Times New Roman" w:hAnsi="Times New Roman" w:cs="Times New Roman"/>
        </w:rPr>
      </w:pPr>
      <w:r w:rsidRPr="00507C2A">
        <w:rPr>
          <w:rFonts w:ascii="Times New Roman" w:hAnsi="Times New Roman" w:cs="Times New Roman"/>
        </w:rPr>
        <w:t>Quelle stratégie de communication mettre en œuvre pour faire appréhender la p</w:t>
      </w:r>
      <w:r w:rsidRPr="00507C2A">
        <w:rPr>
          <w:rFonts w:ascii="Times New Roman" w:hAnsi="Times New Roman" w:cs="Times New Roman"/>
        </w:rPr>
        <w:t>é</w:t>
      </w:r>
      <w:r w:rsidRPr="00507C2A">
        <w:rPr>
          <w:rFonts w:ascii="Times New Roman" w:hAnsi="Times New Roman" w:cs="Times New Roman"/>
        </w:rPr>
        <w:t xml:space="preserve">dagogie </w:t>
      </w:r>
      <w:r w:rsidR="005731B9" w:rsidRPr="00507C2A">
        <w:rPr>
          <w:rFonts w:ascii="Times New Roman" w:hAnsi="Times New Roman" w:cs="Times New Roman"/>
        </w:rPr>
        <w:t>comm</w:t>
      </w:r>
      <w:r w:rsidRPr="00507C2A">
        <w:rPr>
          <w:rFonts w:ascii="Times New Roman" w:hAnsi="Times New Roman" w:cs="Times New Roman"/>
        </w:rPr>
        <w:t xml:space="preserve">e </w:t>
      </w:r>
      <w:r w:rsidR="005731B9" w:rsidRPr="00507C2A">
        <w:rPr>
          <w:rFonts w:ascii="Times New Roman" w:hAnsi="Times New Roman" w:cs="Times New Roman"/>
        </w:rPr>
        <w:t>patrimoine</w:t>
      </w:r>
      <w:r w:rsidRPr="00507C2A">
        <w:rPr>
          <w:rFonts w:ascii="Times New Roman" w:hAnsi="Times New Roman" w:cs="Times New Roman"/>
        </w:rPr>
        <w:t xml:space="preserve"> par le public européen ?</w:t>
      </w:r>
      <w:r w:rsidR="00D63C1D" w:rsidRPr="00726E95">
        <w:rPr>
          <w:rFonts w:ascii="Times New Roman" w:hAnsi="Times New Roman" w:cs="Times New Roman"/>
          <w:b/>
          <w:color w:val="0000FF"/>
          <w:sz w:val="32"/>
          <w:szCs w:val="32"/>
        </w:rPr>
        <w:br w:type="page"/>
      </w:r>
    </w:p>
    <w:p w:rsidR="00D37AA2" w:rsidRPr="003F103D" w:rsidRDefault="00D37AA2" w:rsidP="00827533">
      <w:pPr>
        <w:spacing w:after="360"/>
        <w:ind w:firstLine="284"/>
        <w:jc w:val="center"/>
        <w:rPr>
          <w:rFonts w:ascii="Times New Roman" w:hAnsi="Times New Roman" w:cs="Times New Roman"/>
          <w:b/>
          <w:color w:val="0000FF"/>
          <w:sz w:val="32"/>
          <w:szCs w:val="32"/>
        </w:rPr>
      </w:pPr>
      <w:r w:rsidRPr="003F103D">
        <w:rPr>
          <w:rFonts w:ascii="Times New Roman" w:hAnsi="Times New Roman" w:cs="Times New Roman"/>
          <w:b/>
          <w:color w:val="0000FF"/>
          <w:sz w:val="32"/>
          <w:szCs w:val="32"/>
        </w:rPr>
        <w:lastRenderedPageBreak/>
        <w:t>Qu’est-ce qu’un itinéraire  culturel du Conseil de l’Europe ?</w:t>
      </w:r>
    </w:p>
    <w:p w:rsidR="00D37AA2"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Le programme des itinéraires culturels a été lancé en1987 par le conseil de l’Europe afin de démontrer de manière tangible, à travers le voyage dans l’espace et dans le temps, co</w:t>
      </w:r>
      <w:r w:rsidRPr="00507C2A">
        <w:rPr>
          <w:rFonts w:ascii="Times New Roman" w:hAnsi="Times New Roman" w:cs="Calibri"/>
        </w:rPr>
        <w:t>m</w:t>
      </w:r>
      <w:r w:rsidRPr="00507C2A">
        <w:rPr>
          <w:rFonts w:ascii="Times New Roman" w:hAnsi="Times New Roman" w:cs="Calibri"/>
        </w:rPr>
        <w:t>ment le patrimoine culturel se développe au-delà des frontières.</w:t>
      </w:r>
    </w:p>
    <w:p w:rsidR="00827533"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b/>
        </w:rPr>
        <w:t>Les itinéraires culturels perme</w:t>
      </w:r>
      <w:r w:rsidR="00511F9D" w:rsidRPr="00507C2A">
        <w:rPr>
          <w:rFonts w:ascii="Times New Roman" w:hAnsi="Times New Roman" w:cs="Calibri"/>
          <w:b/>
        </w:rPr>
        <w:t xml:space="preserve">ttent d’illustrer et de mettre </w:t>
      </w:r>
      <w:r w:rsidRPr="00507C2A">
        <w:rPr>
          <w:rFonts w:ascii="Times New Roman" w:hAnsi="Times New Roman" w:cs="Calibri"/>
          <w:b/>
        </w:rPr>
        <w:t>en œuvre les principes fond</w:t>
      </w:r>
      <w:r w:rsidR="00511F9D" w:rsidRPr="00507C2A">
        <w:rPr>
          <w:rFonts w:ascii="Times New Roman" w:hAnsi="Times New Roman" w:cs="Calibri"/>
          <w:b/>
        </w:rPr>
        <w:t xml:space="preserve">amentaux du Conseil </w:t>
      </w:r>
      <w:r w:rsidRPr="00507C2A">
        <w:rPr>
          <w:rFonts w:ascii="Times New Roman" w:hAnsi="Times New Roman" w:cs="Calibri"/>
          <w:b/>
        </w:rPr>
        <w:t>dans le domaine de la culture : droits de l’homme, démocratie culturelle, respect de la diversité.</w:t>
      </w:r>
      <w:r w:rsidRPr="00507C2A">
        <w:rPr>
          <w:rFonts w:ascii="Times New Roman" w:hAnsi="Times New Roman" w:cs="Calibri"/>
        </w:rPr>
        <w:t xml:space="preserve">  </w:t>
      </w:r>
    </w:p>
    <w:p w:rsidR="00D37AA2"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Il</w:t>
      </w:r>
      <w:r w:rsidR="00511F9D" w:rsidRPr="00507C2A">
        <w:rPr>
          <w:rFonts w:ascii="Times New Roman" w:hAnsi="Times New Roman" w:cs="Calibri"/>
        </w:rPr>
        <w:t xml:space="preserve">s sont également un vecteur de </w:t>
      </w:r>
      <w:r w:rsidRPr="00507C2A">
        <w:rPr>
          <w:rFonts w:ascii="Times New Roman" w:hAnsi="Times New Roman" w:cs="Calibri"/>
        </w:rPr>
        <w:t>dialogue interculturel et favorisent une meilleure compr</w:t>
      </w:r>
      <w:r w:rsidRPr="00507C2A">
        <w:rPr>
          <w:rFonts w:ascii="Times New Roman" w:hAnsi="Times New Roman" w:cs="Calibri"/>
        </w:rPr>
        <w:t>é</w:t>
      </w:r>
      <w:r w:rsidRPr="00507C2A">
        <w:rPr>
          <w:rFonts w:ascii="Times New Roman" w:hAnsi="Times New Roman" w:cs="Calibri"/>
        </w:rPr>
        <w:t>hension de l’histoire européenne.</w:t>
      </w:r>
    </w:p>
    <w:p w:rsidR="00D37AA2"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Les itinéraires culturels sauvegardent et mettent en valeur le patrimoine culturel et naturel comme facteur d’amélioration du cadre de vie et comme source de développement social, économique et culturel. Ils donnent une place de choix au tourisme culturel.</w:t>
      </w:r>
    </w:p>
    <w:p w:rsidR="00D37AA2" w:rsidRPr="00507C2A" w:rsidRDefault="00511F9D"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Le comité des Ministres du C</w:t>
      </w:r>
      <w:r w:rsidR="00D37AA2" w:rsidRPr="00507C2A">
        <w:rPr>
          <w:rFonts w:ascii="Times New Roman" w:hAnsi="Times New Roman" w:cs="Calibri"/>
        </w:rPr>
        <w:t>onseil de</w:t>
      </w:r>
      <w:r w:rsidRPr="00507C2A">
        <w:rPr>
          <w:rFonts w:ascii="Times New Roman" w:hAnsi="Times New Roman" w:cs="Calibri"/>
        </w:rPr>
        <w:t xml:space="preserve"> l’Europe a adopté en décembre </w:t>
      </w:r>
      <w:r w:rsidR="00827533" w:rsidRPr="00507C2A">
        <w:rPr>
          <w:rFonts w:ascii="Times New Roman" w:hAnsi="Times New Roman" w:cs="Calibri"/>
        </w:rPr>
        <w:t>2010 la r</w:t>
      </w:r>
      <w:r w:rsidR="00D37AA2" w:rsidRPr="00507C2A">
        <w:rPr>
          <w:rFonts w:ascii="Times New Roman" w:hAnsi="Times New Roman" w:cs="Calibri"/>
        </w:rPr>
        <w:t>ésolution instituant un Accord Elargi sur les Itinéraires cul</w:t>
      </w:r>
      <w:r w:rsidR="00827533" w:rsidRPr="00507C2A">
        <w:rPr>
          <w:rFonts w:ascii="Times New Roman" w:hAnsi="Times New Roman" w:cs="Calibri"/>
        </w:rPr>
        <w:t>turels</w:t>
      </w:r>
      <w:r w:rsidR="00D37AA2" w:rsidRPr="00507C2A">
        <w:rPr>
          <w:rFonts w:ascii="Times New Roman" w:hAnsi="Times New Roman" w:cs="Calibri"/>
        </w:rPr>
        <w:t xml:space="preserve"> afin de faciliter la coopération renfo</w:t>
      </w:r>
      <w:r w:rsidR="00D37AA2" w:rsidRPr="00507C2A">
        <w:rPr>
          <w:rFonts w:ascii="Times New Roman" w:hAnsi="Times New Roman" w:cs="Calibri"/>
        </w:rPr>
        <w:t>r</w:t>
      </w:r>
      <w:r w:rsidR="00D37AA2" w:rsidRPr="00507C2A">
        <w:rPr>
          <w:rFonts w:ascii="Times New Roman" w:hAnsi="Times New Roman" w:cs="Calibri"/>
        </w:rPr>
        <w:t>cée entre les pays intéressés par le développem</w:t>
      </w:r>
      <w:r w:rsidR="00827533" w:rsidRPr="00507C2A">
        <w:rPr>
          <w:rFonts w:ascii="Times New Roman" w:hAnsi="Times New Roman" w:cs="Calibri"/>
        </w:rPr>
        <w:t>ent de ce programme. Une autre r</w:t>
      </w:r>
      <w:r w:rsidR="00D37AA2" w:rsidRPr="00507C2A">
        <w:rPr>
          <w:rFonts w:ascii="Times New Roman" w:hAnsi="Times New Roman" w:cs="Calibri"/>
        </w:rPr>
        <w:t>ésolution souligne les objectifs et les critères pour l’attribution de la mention « Itinéraire Culturel du Conseil de l’Europe ».</w:t>
      </w:r>
    </w:p>
    <w:p w:rsidR="00827533" w:rsidRPr="00507C2A" w:rsidRDefault="00511F9D"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L’Accord E</w:t>
      </w:r>
      <w:r w:rsidR="00D37AA2" w:rsidRPr="00507C2A">
        <w:rPr>
          <w:rFonts w:ascii="Times New Roman" w:hAnsi="Times New Roman" w:cs="Calibri"/>
        </w:rPr>
        <w:t>largi sur les itinéraires culturels compte aujourd’hui 23 pays membres, 25 d</w:t>
      </w:r>
      <w:r w:rsidR="00D37AA2" w:rsidRPr="00507C2A">
        <w:rPr>
          <w:rFonts w:ascii="Times New Roman" w:hAnsi="Times New Roman" w:cs="Calibri"/>
        </w:rPr>
        <w:t>e</w:t>
      </w:r>
      <w:r w:rsidR="00D37AA2" w:rsidRPr="00507C2A">
        <w:rPr>
          <w:rFonts w:ascii="Times New Roman" w:hAnsi="Times New Roman" w:cs="Calibri"/>
        </w:rPr>
        <w:t xml:space="preserve">vraient être réunis autour de ce réseau fin 2013. </w:t>
      </w:r>
    </w:p>
    <w:p w:rsidR="00827533"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 xml:space="preserve">25 itinéraires parcourent </w:t>
      </w:r>
      <w:r w:rsidR="00511F9D" w:rsidRPr="00507C2A">
        <w:rPr>
          <w:rFonts w:ascii="Times New Roman" w:hAnsi="Times New Roman" w:cs="Calibri"/>
        </w:rPr>
        <w:t xml:space="preserve">déjà </w:t>
      </w:r>
      <w:r w:rsidRPr="00507C2A">
        <w:rPr>
          <w:rFonts w:ascii="Times New Roman" w:hAnsi="Times New Roman" w:cs="Calibri"/>
        </w:rPr>
        <w:t>l’Europe, une vingtaine traverse</w:t>
      </w:r>
      <w:r w:rsidR="004B5A70" w:rsidRPr="00507C2A">
        <w:rPr>
          <w:rFonts w:ascii="Times New Roman" w:hAnsi="Times New Roman" w:cs="Calibri"/>
        </w:rPr>
        <w:t>nt</w:t>
      </w:r>
      <w:r w:rsidRPr="00507C2A">
        <w:rPr>
          <w:rFonts w:ascii="Times New Roman" w:hAnsi="Times New Roman" w:cs="Calibri"/>
        </w:rPr>
        <w:t xml:space="preserve"> la France. </w:t>
      </w:r>
    </w:p>
    <w:p w:rsidR="00D37AA2" w:rsidRPr="00507C2A" w:rsidRDefault="00D37AA2" w:rsidP="00D37AA2">
      <w:pPr>
        <w:widowControl w:val="0"/>
        <w:autoSpaceDE w:val="0"/>
        <w:autoSpaceDN w:val="0"/>
        <w:adjustRightInd w:val="0"/>
        <w:spacing w:after="120"/>
        <w:ind w:firstLine="284"/>
        <w:jc w:val="both"/>
        <w:rPr>
          <w:rFonts w:ascii="Times New Roman" w:hAnsi="Times New Roman" w:cs="Calibri"/>
        </w:rPr>
      </w:pPr>
      <w:r w:rsidRPr="00507C2A">
        <w:rPr>
          <w:rFonts w:ascii="Times New Roman" w:hAnsi="Times New Roman" w:cs="Calibri"/>
        </w:rPr>
        <w:t>Le Conseil de l’Europe affiche ainsi sa volonté de renforcer la coopération culturelle entre les pays européens</w:t>
      </w:r>
      <w:r w:rsidR="00511F9D" w:rsidRPr="00507C2A">
        <w:rPr>
          <w:rFonts w:ascii="Times New Roman" w:hAnsi="Times New Roman" w:cs="Calibri"/>
        </w:rPr>
        <w:t>,</w:t>
      </w:r>
      <w:r w:rsidRPr="00507C2A">
        <w:rPr>
          <w:rFonts w:ascii="Times New Roman" w:hAnsi="Times New Roman" w:cs="Calibri"/>
        </w:rPr>
        <w:t xml:space="preserve"> dans le sens d’une meilleure prise en compte des projets inscrits dans une démarche de développement durable des territoires</w:t>
      </w:r>
      <w:r w:rsidR="004B5A70" w:rsidRPr="00507C2A">
        <w:rPr>
          <w:rFonts w:ascii="Times New Roman" w:hAnsi="Times New Roman" w:cs="Calibri"/>
        </w:rPr>
        <w:t>,</w:t>
      </w:r>
      <w:r w:rsidRPr="00507C2A">
        <w:rPr>
          <w:rFonts w:ascii="Times New Roman" w:hAnsi="Times New Roman" w:cs="Calibri"/>
        </w:rPr>
        <w:t xml:space="preserve"> permettant le renforcement de la cohésion sociale autour de l’unité européenne.</w:t>
      </w:r>
    </w:p>
    <w:p w:rsidR="00415479" w:rsidRDefault="00415479" w:rsidP="00D37AA2">
      <w:pPr>
        <w:widowControl w:val="0"/>
        <w:autoSpaceDE w:val="0"/>
        <w:autoSpaceDN w:val="0"/>
        <w:adjustRightInd w:val="0"/>
        <w:spacing w:after="120"/>
        <w:ind w:firstLine="284"/>
        <w:jc w:val="both"/>
        <w:rPr>
          <w:rFonts w:ascii="Times New Roman" w:hAnsi="Times New Roman" w:cs="Calibri"/>
        </w:rPr>
      </w:pPr>
    </w:p>
    <w:p w:rsidR="00507C2A" w:rsidRPr="003F103D" w:rsidRDefault="00507C2A" w:rsidP="00507C2A">
      <w:pPr>
        <w:spacing w:after="240"/>
        <w:ind w:firstLine="284"/>
        <w:jc w:val="center"/>
        <w:rPr>
          <w:rFonts w:ascii="Times New Roman" w:hAnsi="Times New Roman" w:cs="Times New Roman"/>
          <w:b/>
          <w:color w:val="0000FF"/>
          <w:sz w:val="32"/>
          <w:szCs w:val="32"/>
        </w:rPr>
      </w:pPr>
      <w:r w:rsidRPr="003F103D">
        <w:rPr>
          <w:rFonts w:ascii="Times New Roman" w:hAnsi="Times New Roman" w:cs="Times New Roman"/>
          <w:b/>
          <w:color w:val="0000FF"/>
          <w:sz w:val="32"/>
          <w:szCs w:val="32"/>
        </w:rPr>
        <w:t>Comité scientifique</w:t>
      </w:r>
    </w:p>
    <w:p w:rsidR="00507C2A" w:rsidRPr="00F8751F" w:rsidRDefault="00507C2A" w:rsidP="00507C2A">
      <w:pPr>
        <w:jc w:val="both"/>
        <w:rPr>
          <w:rFonts w:ascii="Times New Roman" w:hAnsi="Times New Roman" w:cs="Times New Roman"/>
          <w:b/>
        </w:rPr>
      </w:pPr>
      <w:r>
        <w:rPr>
          <w:rFonts w:ascii="Times New Roman" w:hAnsi="Times New Roman" w:cs="Times New Roman"/>
          <w:b/>
        </w:rPr>
        <w:t xml:space="preserve">Chalmel </w:t>
      </w:r>
      <w:r w:rsidRPr="00F8751F">
        <w:rPr>
          <w:rFonts w:ascii="Times New Roman" w:hAnsi="Times New Roman" w:cs="Times New Roman"/>
        </w:rPr>
        <w:t>Loïc</w:t>
      </w:r>
      <w:r>
        <w:rPr>
          <w:rFonts w:ascii="Times New Roman" w:hAnsi="Times New Roman" w:cs="Times New Roman"/>
          <w:b/>
        </w:rPr>
        <w:t xml:space="preserve"> </w:t>
      </w:r>
      <w:r w:rsidRPr="00F8751F">
        <w:rPr>
          <w:rFonts w:ascii="Times New Roman" w:hAnsi="Times New Roman" w:cs="Times New Roman"/>
        </w:rPr>
        <w:t>(Président, UHA)</w:t>
      </w:r>
      <w:r>
        <w:rPr>
          <w:rFonts w:ascii="Times New Roman" w:hAnsi="Times New Roman" w:cs="Times New Roman"/>
        </w:rPr>
        <w:t>,</w:t>
      </w:r>
      <w:r>
        <w:rPr>
          <w:rFonts w:ascii="Times New Roman" w:hAnsi="Times New Roman" w:cs="Times New Roman"/>
          <w:b/>
        </w:rPr>
        <w:t xml:space="preserve"> </w:t>
      </w:r>
      <w:proofErr w:type="spellStart"/>
      <w:r w:rsidRPr="00AC6D9E">
        <w:rPr>
          <w:rFonts w:ascii="Times New Roman" w:hAnsi="Times New Roman" w:cs="Times New Roman"/>
          <w:b/>
        </w:rPr>
        <w:t>Meirieu</w:t>
      </w:r>
      <w:proofErr w:type="spellEnd"/>
      <w:r w:rsidRPr="0035447F">
        <w:rPr>
          <w:rFonts w:ascii="Times New Roman" w:hAnsi="Times New Roman" w:cs="Times New Roman"/>
        </w:rPr>
        <w:t xml:space="preserve"> Philippe </w:t>
      </w:r>
      <w:r>
        <w:rPr>
          <w:rFonts w:ascii="Times New Roman" w:hAnsi="Times New Roman" w:cs="Times New Roman"/>
        </w:rPr>
        <w:t>(Vice-président, Lyon2),</w:t>
      </w:r>
      <w:r>
        <w:rPr>
          <w:rFonts w:ascii="Times New Roman" w:hAnsi="Times New Roman" w:cs="Times New Roman"/>
          <w:b/>
        </w:rPr>
        <w:t xml:space="preserve"> </w:t>
      </w:r>
      <w:proofErr w:type="spellStart"/>
      <w:r>
        <w:rPr>
          <w:rFonts w:ascii="Times New Roman" w:hAnsi="Times New Roman" w:cs="Times New Roman"/>
          <w:b/>
        </w:rPr>
        <w:t>Bugnard</w:t>
      </w:r>
      <w:proofErr w:type="spellEnd"/>
      <w:r>
        <w:rPr>
          <w:rFonts w:ascii="Times New Roman" w:hAnsi="Times New Roman" w:cs="Times New Roman"/>
          <w:b/>
        </w:rPr>
        <w:t xml:space="preserve"> </w:t>
      </w:r>
      <w:r w:rsidRPr="001B393F">
        <w:rPr>
          <w:rFonts w:ascii="Times New Roman" w:hAnsi="Times New Roman" w:cs="Times New Roman"/>
        </w:rPr>
        <w:t>Pierre-Philippe (Fribourg),</w:t>
      </w:r>
      <w:r>
        <w:rPr>
          <w:rFonts w:ascii="Times New Roman" w:hAnsi="Times New Roman" w:cs="Times New Roman"/>
          <w:b/>
        </w:rPr>
        <w:t xml:space="preserve"> </w:t>
      </w:r>
      <w:r w:rsidRPr="00415479">
        <w:rPr>
          <w:rFonts w:ascii="Times New Roman" w:hAnsi="Times New Roman" w:cs="Times New Roman"/>
          <w:b/>
        </w:rPr>
        <w:t xml:space="preserve">Cros </w:t>
      </w:r>
      <w:r w:rsidRPr="0035447F">
        <w:rPr>
          <w:rFonts w:ascii="Times New Roman" w:hAnsi="Times New Roman" w:cs="Times New Roman"/>
        </w:rPr>
        <w:t>Françoise</w:t>
      </w:r>
      <w:r w:rsidRPr="00415479">
        <w:rPr>
          <w:rFonts w:ascii="Times New Roman" w:hAnsi="Times New Roman" w:cs="Times New Roman"/>
          <w:b/>
        </w:rPr>
        <w:t xml:space="preserve"> </w:t>
      </w:r>
      <w:r w:rsidRPr="00F8751F">
        <w:rPr>
          <w:rFonts w:ascii="Times New Roman" w:hAnsi="Times New Roman" w:cs="Times New Roman"/>
        </w:rPr>
        <w:t>(CNAM),</w:t>
      </w:r>
      <w:r>
        <w:rPr>
          <w:rFonts w:ascii="Times New Roman" w:hAnsi="Times New Roman" w:cs="Times New Roman"/>
          <w:b/>
        </w:rPr>
        <w:t xml:space="preserve"> </w:t>
      </w:r>
      <w:proofErr w:type="spellStart"/>
      <w:r w:rsidRPr="00415479">
        <w:rPr>
          <w:rFonts w:ascii="Times New Roman" w:hAnsi="Times New Roman" w:cs="Times New Roman"/>
          <w:b/>
        </w:rPr>
        <w:t>Deer</w:t>
      </w:r>
      <w:proofErr w:type="spellEnd"/>
      <w:r w:rsidRPr="00415479">
        <w:rPr>
          <w:rFonts w:ascii="Times New Roman" w:hAnsi="Times New Roman" w:cs="Times New Roman"/>
          <w:b/>
        </w:rPr>
        <w:t xml:space="preserve"> </w:t>
      </w:r>
      <w:r w:rsidRPr="0035447F">
        <w:rPr>
          <w:rFonts w:ascii="Times New Roman" w:hAnsi="Times New Roman" w:cs="Times New Roman"/>
        </w:rPr>
        <w:t xml:space="preserve">Cécile </w:t>
      </w:r>
      <w:r>
        <w:rPr>
          <w:rFonts w:ascii="Times New Roman" w:hAnsi="Times New Roman" w:cs="Times New Roman"/>
        </w:rPr>
        <w:t>(</w:t>
      </w:r>
      <w:proofErr w:type="spellStart"/>
      <w:r>
        <w:rPr>
          <w:rFonts w:ascii="Times New Roman" w:hAnsi="Times New Roman" w:cs="Times New Roman"/>
        </w:rPr>
        <w:t>Culham</w:t>
      </w:r>
      <w:proofErr w:type="spellEnd"/>
      <w:r>
        <w:rPr>
          <w:rFonts w:ascii="Times New Roman" w:hAnsi="Times New Roman" w:cs="Times New Roman"/>
        </w:rPr>
        <w:t>, Oxford),</w:t>
      </w:r>
      <w:r>
        <w:rPr>
          <w:rFonts w:ascii="Times New Roman" w:hAnsi="Times New Roman" w:cs="Times New Roman"/>
          <w:b/>
        </w:rPr>
        <w:t xml:space="preserve"> </w:t>
      </w:r>
      <w:proofErr w:type="spellStart"/>
      <w:r w:rsidRPr="00B476D4">
        <w:rPr>
          <w:rFonts w:ascii="Times New Roman" w:hAnsi="Times New Roman" w:cs="Times New Roman"/>
          <w:b/>
        </w:rPr>
        <w:t>Houssaye</w:t>
      </w:r>
      <w:proofErr w:type="spellEnd"/>
      <w:r w:rsidRPr="00B476D4">
        <w:rPr>
          <w:rFonts w:ascii="Times New Roman" w:hAnsi="Times New Roman" w:cs="Times New Roman"/>
          <w:b/>
        </w:rPr>
        <w:t xml:space="preserve"> </w:t>
      </w:r>
      <w:r w:rsidRPr="0035447F">
        <w:rPr>
          <w:rFonts w:ascii="Times New Roman" w:hAnsi="Times New Roman" w:cs="Times New Roman"/>
        </w:rPr>
        <w:t xml:space="preserve">Jean </w:t>
      </w:r>
      <w:r>
        <w:rPr>
          <w:rFonts w:ascii="Times New Roman" w:hAnsi="Times New Roman" w:cs="Times New Roman"/>
        </w:rPr>
        <w:t xml:space="preserve">(Rouen), </w:t>
      </w:r>
      <w:proofErr w:type="spellStart"/>
      <w:r w:rsidRPr="001B393F">
        <w:rPr>
          <w:rFonts w:ascii="Times New Roman" w:hAnsi="Times New Roman" w:cs="Times New Roman"/>
          <w:b/>
        </w:rPr>
        <w:t>Mentz</w:t>
      </w:r>
      <w:proofErr w:type="spellEnd"/>
      <w:r>
        <w:rPr>
          <w:rFonts w:ascii="Times New Roman" w:hAnsi="Times New Roman" w:cs="Times New Roman"/>
        </w:rPr>
        <w:t xml:space="preserve"> Olivier (PH Freiburg), </w:t>
      </w:r>
      <w:proofErr w:type="spellStart"/>
      <w:r w:rsidRPr="00AC6D9E">
        <w:rPr>
          <w:rFonts w:ascii="Times New Roman" w:hAnsi="Times New Roman" w:cs="Times New Roman"/>
          <w:b/>
        </w:rPr>
        <w:t>Novoa</w:t>
      </w:r>
      <w:proofErr w:type="spellEnd"/>
      <w:r w:rsidRPr="00AC6D9E">
        <w:rPr>
          <w:rFonts w:ascii="Times New Roman" w:hAnsi="Times New Roman" w:cs="Times New Roman"/>
          <w:b/>
        </w:rPr>
        <w:t xml:space="preserve"> </w:t>
      </w:r>
      <w:r w:rsidRPr="0035447F">
        <w:rPr>
          <w:rFonts w:ascii="Times New Roman" w:hAnsi="Times New Roman" w:cs="Times New Roman"/>
        </w:rPr>
        <w:t>Antonio</w:t>
      </w:r>
      <w:r w:rsidRPr="00AC6D9E">
        <w:rPr>
          <w:rFonts w:ascii="Times New Roman" w:hAnsi="Times New Roman" w:cs="Times New Roman"/>
          <w:b/>
        </w:rPr>
        <w:t xml:space="preserve"> </w:t>
      </w:r>
      <w:r w:rsidRPr="00F8751F">
        <w:rPr>
          <w:rFonts w:ascii="Times New Roman" w:hAnsi="Times New Roman" w:cs="Times New Roman"/>
        </w:rPr>
        <w:t>(Lisbonne)</w:t>
      </w:r>
      <w:r>
        <w:rPr>
          <w:rFonts w:ascii="Times New Roman" w:hAnsi="Times New Roman" w:cs="Times New Roman"/>
        </w:rPr>
        <w:t>,</w:t>
      </w:r>
      <w:r>
        <w:rPr>
          <w:rFonts w:ascii="Times New Roman" w:hAnsi="Times New Roman" w:cs="Times New Roman"/>
          <w:b/>
        </w:rPr>
        <w:t xml:space="preserve"> </w:t>
      </w:r>
      <w:proofErr w:type="spellStart"/>
      <w:r w:rsidRPr="00AC6D9E">
        <w:rPr>
          <w:rFonts w:ascii="Times New Roman" w:hAnsi="Times New Roman" w:cs="Times New Roman"/>
          <w:b/>
        </w:rPr>
        <w:t>Rakovitch</w:t>
      </w:r>
      <w:proofErr w:type="spellEnd"/>
      <w:r w:rsidRPr="00AC6D9E">
        <w:rPr>
          <w:rFonts w:ascii="Times New Roman" w:hAnsi="Times New Roman" w:cs="Times New Roman"/>
          <w:b/>
        </w:rPr>
        <w:t xml:space="preserve"> </w:t>
      </w:r>
      <w:r w:rsidRPr="0035447F">
        <w:rPr>
          <w:rFonts w:ascii="Times New Roman" w:hAnsi="Times New Roman" w:cs="Times New Roman"/>
        </w:rPr>
        <w:t>Jean</w:t>
      </w:r>
      <w:r>
        <w:rPr>
          <w:rFonts w:ascii="Times New Roman" w:hAnsi="Times New Roman" w:cs="Times New Roman"/>
        </w:rPr>
        <w:t xml:space="preserve"> (Lyon2),</w:t>
      </w:r>
      <w:r>
        <w:rPr>
          <w:rFonts w:ascii="Times New Roman" w:hAnsi="Times New Roman" w:cs="Times New Roman"/>
          <w:b/>
        </w:rPr>
        <w:t xml:space="preserve"> </w:t>
      </w:r>
      <w:r w:rsidRPr="007B029E">
        <w:rPr>
          <w:rFonts w:ascii="Times New Roman" w:hAnsi="Times New Roman" w:cs="Times New Roman"/>
          <w:b/>
        </w:rPr>
        <w:t>Vaniscotte</w:t>
      </w:r>
      <w:r>
        <w:t xml:space="preserve">  Francine </w:t>
      </w:r>
      <w:r w:rsidRPr="00F8751F">
        <w:rPr>
          <w:rFonts w:ascii="Times New Roman" w:hAnsi="Times New Roman" w:cs="Times New Roman"/>
          <w:b/>
        </w:rPr>
        <w:t>(</w:t>
      </w:r>
      <w:r w:rsidRPr="00F8751F">
        <w:rPr>
          <w:rFonts w:ascii="Times New Roman" w:hAnsi="Times New Roman" w:cs="Times New Roman"/>
        </w:rPr>
        <w:t>Centre de Culture européenne de Saint Jean d’</w:t>
      </w:r>
      <w:proofErr w:type="spellStart"/>
      <w:r w:rsidRPr="00F8751F">
        <w:rPr>
          <w:rFonts w:ascii="Times New Roman" w:hAnsi="Times New Roman" w:cs="Times New Roman"/>
        </w:rPr>
        <w:t>Angély</w:t>
      </w:r>
      <w:proofErr w:type="spellEnd"/>
      <w:r w:rsidRPr="00F8751F">
        <w:rPr>
          <w:rFonts w:ascii="Times New Roman" w:hAnsi="Times New Roman" w:cs="Times New Roman"/>
        </w:rPr>
        <w:t>)</w:t>
      </w:r>
      <w:r>
        <w:rPr>
          <w:rFonts w:ascii="Times New Roman" w:hAnsi="Times New Roman" w:cs="Times New Roman"/>
        </w:rPr>
        <w:t>,</w:t>
      </w:r>
      <w:r>
        <w:rPr>
          <w:rFonts w:ascii="Times New Roman" w:hAnsi="Times New Roman" w:cs="Times New Roman"/>
          <w:b/>
        </w:rPr>
        <w:t xml:space="preserve"> </w:t>
      </w:r>
      <w:proofErr w:type="spellStart"/>
      <w:r>
        <w:rPr>
          <w:rFonts w:ascii="Times New Roman" w:hAnsi="Times New Roman" w:cs="Times New Roman"/>
          <w:b/>
        </w:rPr>
        <w:t>Vaysse</w:t>
      </w:r>
      <w:proofErr w:type="spellEnd"/>
      <w:r w:rsidRPr="00B71CEF">
        <w:rPr>
          <w:rFonts w:ascii="Times New Roman" w:hAnsi="Times New Roman" w:cs="Times New Roman"/>
        </w:rPr>
        <w:t xml:space="preserve"> Gérard</w:t>
      </w:r>
      <w:r w:rsidRPr="00F8751F">
        <w:rPr>
          <w:rFonts w:ascii="Times New Roman" w:hAnsi="Times New Roman" w:cs="Times New Roman"/>
          <w:b/>
        </w:rPr>
        <w:t xml:space="preserve"> (</w:t>
      </w:r>
      <w:r w:rsidRPr="00F8751F">
        <w:rPr>
          <w:rFonts w:ascii="Times New Roman" w:hAnsi="Times New Roman" w:cs="Times New Roman"/>
        </w:rPr>
        <w:t>Ancien Président de la Conférence des directeurs d'IUFM)</w:t>
      </w:r>
    </w:p>
    <w:p w:rsidR="008C1B95" w:rsidRDefault="008C1B95" w:rsidP="00507C2A">
      <w:pPr>
        <w:spacing w:after="240"/>
        <w:ind w:firstLine="284"/>
        <w:jc w:val="center"/>
        <w:rPr>
          <w:rFonts w:ascii="Times New Roman" w:hAnsi="Times New Roman" w:cs="Times New Roman"/>
          <w:b/>
          <w:color w:val="0000FF"/>
          <w:sz w:val="32"/>
          <w:szCs w:val="32"/>
        </w:rPr>
      </w:pPr>
    </w:p>
    <w:p w:rsidR="00507C2A" w:rsidRPr="003F103D" w:rsidRDefault="00507C2A" w:rsidP="00507C2A">
      <w:pPr>
        <w:spacing w:after="240"/>
        <w:ind w:firstLine="284"/>
        <w:jc w:val="center"/>
        <w:rPr>
          <w:rFonts w:ascii="Times New Roman" w:hAnsi="Times New Roman" w:cs="Times New Roman"/>
          <w:b/>
          <w:color w:val="0000FF"/>
          <w:sz w:val="32"/>
          <w:szCs w:val="32"/>
        </w:rPr>
      </w:pPr>
      <w:r w:rsidRPr="003F103D">
        <w:rPr>
          <w:rFonts w:ascii="Times New Roman" w:hAnsi="Times New Roman" w:cs="Times New Roman"/>
          <w:b/>
          <w:color w:val="0000FF"/>
          <w:sz w:val="32"/>
          <w:szCs w:val="32"/>
        </w:rPr>
        <w:t>Comité de pilotage</w:t>
      </w:r>
    </w:p>
    <w:p w:rsidR="00507C2A" w:rsidRPr="008C1B95" w:rsidRDefault="008C1B95" w:rsidP="008C1B95">
      <w:pPr>
        <w:jc w:val="both"/>
        <w:rPr>
          <w:rFonts w:ascii="Times New Roman" w:hAnsi="Times New Roman" w:cs="Times New Roman"/>
          <w:b/>
        </w:rPr>
      </w:pPr>
      <w:r w:rsidRPr="007B029E">
        <w:rPr>
          <w:rFonts w:ascii="Times New Roman" w:hAnsi="Times New Roman" w:cs="Times New Roman"/>
          <w:b/>
        </w:rPr>
        <w:t>Vaniscotte</w:t>
      </w:r>
      <w:r>
        <w:t xml:space="preserve">  Francine </w:t>
      </w:r>
      <w:r w:rsidRPr="001B393F">
        <w:rPr>
          <w:rFonts w:ascii="Times New Roman" w:hAnsi="Times New Roman" w:cs="Times New Roman"/>
        </w:rPr>
        <w:t>(</w:t>
      </w:r>
      <w:r>
        <w:rPr>
          <w:rFonts w:ascii="Times New Roman" w:hAnsi="Times New Roman" w:cs="Times New Roman"/>
        </w:rPr>
        <w:t>Présidente, CCE</w:t>
      </w:r>
      <w:r w:rsidRPr="001B393F">
        <w:rPr>
          <w:rFonts w:ascii="Times New Roman" w:hAnsi="Times New Roman" w:cs="Times New Roman"/>
        </w:rPr>
        <w:t xml:space="preserve"> de Saint Jean d’</w:t>
      </w:r>
      <w:proofErr w:type="spellStart"/>
      <w:r w:rsidRPr="001B393F">
        <w:rPr>
          <w:rFonts w:ascii="Times New Roman" w:hAnsi="Times New Roman" w:cs="Times New Roman"/>
        </w:rPr>
        <w:t>Angély</w:t>
      </w:r>
      <w:proofErr w:type="spellEnd"/>
      <w:r w:rsidRPr="001B393F">
        <w:rPr>
          <w:rFonts w:ascii="Times New Roman" w:hAnsi="Times New Roman" w:cs="Times New Roman"/>
        </w:rPr>
        <w:t>)</w:t>
      </w:r>
      <w:r>
        <w:rPr>
          <w:rFonts w:ascii="Times New Roman" w:hAnsi="Times New Roman" w:cs="Times New Roman"/>
        </w:rPr>
        <w:t xml:space="preserve">, </w:t>
      </w:r>
      <w:r w:rsidR="00507C2A" w:rsidRPr="00D97677">
        <w:rPr>
          <w:rFonts w:ascii="Times New Roman" w:hAnsi="Times New Roman" w:cs="Times New Roman"/>
          <w:b/>
        </w:rPr>
        <w:t xml:space="preserve">Allison </w:t>
      </w:r>
      <w:r w:rsidR="00507C2A" w:rsidRPr="00D97677">
        <w:rPr>
          <w:rFonts w:ascii="Times New Roman" w:hAnsi="Times New Roman" w:cs="Times New Roman"/>
        </w:rPr>
        <w:t>Jean-Jacques</w:t>
      </w:r>
      <w:r w:rsidR="00507C2A" w:rsidRPr="00D97677">
        <w:rPr>
          <w:rFonts w:ascii="Times New Roman" w:hAnsi="Times New Roman" w:cs="Times New Roman"/>
          <w:b/>
        </w:rPr>
        <w:t xml:space="preserve"> </w:t>
      </w:r>
      <w:r w:rsidR="00507C2A" w:rsidRPr="001B393F">
        <w:rPr>
          <w:rFonts w:ascii="Times New Roman" w:hAnsi="Times New Roman" w:cs="Times New Roman"/>
          <w:b/>
        </w:rPr>
        <w:t>(</w:t>
      </w:r>
      <w:r w:rsidR="00507C2A" w:rsidRPr="001B393F">
        <w:rPr>
          <w:rFonts w:ascii="Times New Roman" w:hAnsi="Times New Roman" w:cs="Times New Roman"/>
        </w:rPr>
        <w:t>D</w:t>
      </w:r>
      <w:r w:rsidR="00507C2A" w:rsidRPr="001B393F">
        <w:rPr>
          <w:rFonts w:ascii="Times New Roman" w:hAnsi="Times New Roman" w:cs="Times New Roman"/>
        </w:rPr>
        <w:t>i</w:t>
      </w:r>
      <w:r w:rsidR="00507C2A" w:rsidRPr="001B393F">
        <w:rPr>
          <w:rFonts w:ascii="Times New Roman" w:hAnsi="Times New Roman" w:cs="Times New Roman"/>
        </w:rPr>
        <w:t>recteur du Centre de Documentation et de Recherche Pestalozzi, Yverdon),</w:t>
      </w:r>
      <w:r w:rsidR="00507C2A">
        <w:rPr>
          <w:rFonts w:ascii="Times New Roman" w:hAnsi="Times New Roman" w:cs="Times New Roman"/>
          <w:i/>
        </w:rPr>
        <w:t xml:space="preserve"> </w:t>
      </w:r>
      <w:r w:rsidR="00507C2A" w:rsidRPr="00D97677">
        <w:rPr>
          <w:rFonts w:ascii="Times New Roman" w:hAnsi="Times New Roman" w:cs="Times New Roman"/>
          <w:b/>
        </w:rPr>
        <w:t>Beernaert</w:t>
      </w:r>
      <w:r w:rsidR="00507C2A" w:rsidRPr="00D97677">
        <w:rPr>
          <w:rFonts w:ascii="Times New Roman" w:hAnsi="Times New Roman" w:cs="Times New Roman"/>
        </w:rPr>
        <w:t xml:space="preserve"> Yves</w:t>
      </w:r>
      <w:r w:rsidR="00507C2A" w:rsidRPr="00D97677">
        <w:rPr>
          <w:rFonts w:ascii="Times New Roman" w:hAnsi="Times New Roman" w:cs="Times New Roman"/>
          <w:b/>
        </w:rPr>
        <w:t xml:space="preserve"> </w:t>
      </w:r>
      <w:r w:rsidR="00507C2A" w:rsidRPr="001B393F">
        <w:rPr>
          <w:rFonts w:ascii="Times New Roman" w:hAnsi="Times New Roman" w:cs="Times New Roman"/>
          <w:b/>
        </w:rPr>
        <w:t>(</w:t>
      </w:r>
      <w:proofErr w:type="spellStart"/>
      <w:r w:rsidR="00507C2A">
        <w:rPr>
          <w:rFonts w:ascii="Times New Roman" w:hAnsi="Times New Roman" w:cs="Times New Roman"/>
        </w:rPr>
        <w:t>Educonsult</w:t>
      </w:r>
      <w:proofErr w:type="spellEnd"/>
      <w:r w:rsidR="00507C2A">
        <w:rPr>
          <w:rFonts w:ascii="Times New Roman" w:hAnsi="Times New Roman" w:cs="Times New Roman"/>
        </w:rPr>
        <w:t xml:space="preserve">, </w:t>
      </w:r>
      <w:proofErr w:type="spellStart"/>
      <w:r w:rsidR="00507C2A">
        <w:rPr>
          <w:rFonts w:ascii="Times New Roman" w:hAnsi="Times New Roman" w:cs="Times New Roman"/>
        </w:rPr>
        <w:t>Leuven</w:t>
      </w:r>
      <w:proofErr w:type="spellEnd"/>
      <w:r w:rsidR="00507C2A" w:rsidRPr="001B393F">
        <w:rPr>
          <w:rFonts w:ascii="Times New Roman" w:hAnsi="Times New Roman" w:cs="Times New Roman"/>
        </w:rPr>
        <w:t>)</w:t>
      </w:r>
      <w:r w:rsidR="00507C2A">
        <w:rPr>
          <w:rFonts w:ascii="Times New Roman" w:hAnsi="Times New Roman" w:cs="Times New Roman"/>
        </w:rPr>
        <w:t>,</w:t>
      </w:r>
      <w:r w:rsidR="00507C2A">
        <w:rPr>
          <w:rFonts w:ascii="Times New Roman" w:hAnsi="Times New Roman" w:cs="Times New Roman"/>
          <w:b/>
        </w:rPr>
        <w:t xml:space="preserve"> </w:t>
      </w:r>
      <w:r w:rsidR="00507C2A" w:rsidRPr="00AC6D9E">
        <w:rPr>
          <w:rFonts w:ascii="Times New Roman" w:hAnsi="Times New Roman" w:cs="Times New Roman"/>
          <w:b/>
        </w:rPr>
        <w:t>Delorme</w:t>
      </w:r>
      <w:r w:rsidR="00507C2A" w:rsidRPr="0035447F">
        <w:rPr>
          <w:rFonts w:ascii="Times New Roman" w:hAnsi="Times New Roman" w:cs="Times New Roman"/>
          <w:b/>
        </w:rPr>
        <w:t xml:space="preserve"> </w:t>
      </w:r>
      <w:r w:rsidR="00507C2A" w:rsidRPr="0035447F">
        <w:rPr>
          <w:rFonts w:ascii="Times New Roman" w:hAnsi="Times New Roman" w:cs="Times New Roman"/>
        </w:rPr>
        <w:t>Elisabeth</w:t>
      </w:r>
      <w:r w:rsidR="00507C2A">
        <w:rPr>
          <w:rFonts w:ascii="Times New Roman" w:hAnsi="Times New Roman" w:cs="Times New Roman"/>
          <w:b/>
        </w:rPr>
        <w:t xml:space="preserve"> </w:t>
      </w:r>
      <w:r w:rsidR="00507C2A" w:rsidRPr="001B393F">
        <w:rPr>
          <w:rFonts w:ascii="Times New Roman" w:hAnsi="Times New Roman" w:cs="Times New Roman"/>
        </w:rPr>
        <w:t>(Présidente d’Astérion),</w:t>
      </w:r>
      <w:r w:rsidR="00507C2A">
        <w:rPr>
          <w:rFonts w:ascii="Times New Roman" w:hAnsi="Times New Roman" w:cs="Times New Roman"/>
          <w:i/>
        </w:rPr>
        <w:t xml:space="preserve"> </w:t>
      </w:r>
      <w:proofErr w:type="spellStart"/>
      <w:r w:rsidR="00507C2A" w:rsidRPr="00D027EC">
        <w:rPr>
          <w:rFonts w:ascii="Times New Roman" w:hAnsi="Times New Roman" w:cs="Times New Roman"/>
          <w:b/>
          <w:color w:val="343434"/>
        </w:rPr>
        <w:t>Feneyrou</w:t>
      </w:r>
      <w:proofErr w:type="spellEnd"/>
      <w:r w:rsidR="00507C2A">
        <w:rPr>
          <w:rFonts w:ascii="Arial" w:hAnsi="Arial" w:cs="Arial"/>
          <w:color w:val="343434"/>
          <w:sz w:val="22"/>
          <w:szCs w:val="22"/>
        </w:rPr>
        <w:t xml:space="preserve"> </w:t>
      </w:r>
      <w:r w:rsidR="00507C2A" w:rsidRPr="00D027EC">
        <w:rPr>
          <w:rFonts w:ascii="Times New Roman" w:hAnsi="Times New Roman" w:cs="Times New Roman"/>
          <w:color w:val="343434"/>
        </w:rPr>
        <w:t>Roland</w:t>
      </w:r>
      <w:r w:rsidR="00507C2A">
        <w:rPr>
          <w:rFonts w:ascii="Times New Roman" w:hAnsi="Times New Roman" w:cs="Times New Roman"/>
          <w:i/>
        </w:rPr>
        <w:t xml:space="preserve"> </w:t>
      </w:r>
      <w:r w:rsidR="00507C2A" w:rsidRPr="001B393F">
        <w:rPr>
          <w:rFonts w:ascii="Times New Roman" w:hAnsi="Times New Roman" w:cs="Times New Roman"/>
        </w:rPr>
        <w:t>(ESPE Nord Pas-de-Calais),</w:t>
      </w:r>
      <w:r w:rsidR="00507C2A">
        <w:rPr>
          <w:rFonts w:ascii="Times New Roman" w:hAnsi="Times New Roman" w:cs="Times New Roman"/>
          <w:i/>
        </w:rPr>
        <w:t xml:space="preserve"> </w:t>
      </w:r>
      <w:proofErr w:type="spellStart"/>
      <w:r w:rsidR="00507C2A" w:rsidRPr="00D027EC">
        <w:rPr>
          <w:rFonts w:ascii="Times New Roman" w:hAnsi="Times New Roman" w:cs="Times New Roman"/>
          <w:b/>
        </w:rPr>
        <w:t>Fiesinger</w:t>
      </w:r>
      <w:proofErr w:type="spellEnd"/>
      <w:r w:rsidR="00507C2A">
        <w:rPr>
          <w:rFonts w:ascii="Arial" w:hAnsi="Arial" w:cs="Arial"/>
          <w:color w:val="343434"/>
          <w:sz w:val="22"/>
          <w:szCs w:val="22"/>
        </w:rPr>
        <w:t xml:space="preserve"> </w:t>
      </w:r>
      <w:r w:rsidR="00507C2A" w:rsidRPr="00D027EC">
        <w:rPr>
          <w:rFonts w:ascii="Times New Roman" w:hAnsi="Times New Roman" w:cs="Times New Roman"/>
          <w:color w:val="343434"/>
        </w:rPr>
        <w:t xml:space="preserve">Virginie </w:t>
      </w:r>
      <w:r w:rsidR="00507C2A" w:rsidRPr="001B393F">
        <w:rPr>
          <w:rFonts w:ascii="Times New Roman" w:hAnsi="Times New Roman" w:cs="Times New Roman"/>
        </w:rPr>
        <w:t>(Direction de la Recherche</w:t>
      </w:r>
      <w:r w:rsidR="00507C2A">
        <w:rPr>
          <w:rFonts w:ascii="Times New Roman" w:hAnsi="Times New Roman" w:cs="Times New Roman"/>
        </w:rPr>
        <w:t>, UHA</w:t>
      </w:r>
      <w:r w:rsidR="00507C2A" w:rsidRPr="001B393F">
        <w:rPr>
          <w:rFonts w:ascii="Times New Roman" w:hAnsi="Times New Roman" w:cs="Times New Roman"/>
        </w:rPr>
        <w:t>)</w:t>
      </w:r>
      <w:r w:rsidR="00507C2A">
        <w:rPr>
          <w:rFonts w:ascii="Times New Roman" w:hAnsi="Times New Roman" w:cs="Times New Roman"/>
        </w:rPr>
        <w:t xml:space="preserve">, </w:t>
      </w:r>
      <w:proofErr w:type="spellStart"/>
      <w:r w:rsidR="002415F4" w:rsidRPr="002415F4">
        <w:rPr>
          <w:rFonts w:ascii="Times New Roman" w:hAnsi="Times New Roman" w:cs="Times New Roman"/>
          <w:b/>
        </w:rPr>
        <w:t>Grunder</w:t>
      </w:r>
      <w:proofErr w:type="spellEnd"/>
      <w:r w:rsidR="002415F4">
        <w:rPr>
          <w:rFonts w:ascii="Times New Roman" w:hAnsi="Times New Roman" w:cs="Times New Roman"/>
        </w:rPr>
        <w:t xml:space="preserve"> Hans-Ulrich (</w:t>
      </w:r>
      <w:r w:rsidR="002415F4" w:rsidRPr="002415F4">
        <w:rPr>
          <w:rFonts w:ascii="Times New Roman" w:hAnsi="Times New Roman" w:cs="Times New Roman"/>
        </w:rPr>
        <w:t xml:space="preserve">Institut </w:t>
      </w:r>
      <w:proofErr w:type="spellStart"/>
      <w:r w:rsidR="002415F4" w:rsidRPr="002415F4">
        <w:rPr>
          <w:rFonts w:ascii="Times New Roman" w:hAnsi="Times New Roman" w:cs="Times New Roman"/>
        </w:rPr>
        <w:t>für</w:t>
      </w:r>
      <w:proofErr w:type="spellEnd"/>
      <w:r w:rsidR="002415F4" w:rsidRPr="002415F4">
        <w:rPr>
          <w:rFonts w:ascii="Times New Roman" w:hAnsi="Times New Roman" w:cs="Times New Roman"/>
        </w:rPr>
        <w:t xml:space="preserve"> </w:t>
      </w:r>
      <w:proofErr w:type="spellStart"/>
      <w:r w:rsidR="002415F4" w:rsidRPr="002415F4">
        <w:rPr>
          <w:rFonts w:ascii="Times New Roman" w:hAnsi="Times New Roman" w:cs="Times New Roman"/>
        </w:rPr>
        <w:t>Bildungswissenschaften</w:t>
      </w:r>
      <w:proofErr w:type="spellEnd"/>
      <w:r w:rsidR="002415F4" w:rsidRPr="002415F4">
        <w:rPr>
          <w:rFonts w:ascii="Times New Roman" w:hAnsi="Times New Roman" w:cs="Times New Roman"/>
        </w:rPr>
        <w:t xml:space="preserve"> der </w:t>
      </w:r>
      <w:proofErr w:type="spellStart"/>
      <w:r w:rsidR="002415F4" w:rsidRPr="002415F4">
        <w:rPr>
          <w:rFonts w:ascii="Times New Roman" w:hAnsi="Times New Roman" w:cs="Times New Roman"/>
        </w:rPr>
        <w:t>Universität</w:t>
      </w:r>
      <w:proofErr w:type="spellEnd"/>
      <w:r w:rsidR="002415F4" w:rsidRPr="002415F4">
        <w:rPr>
          <w:rFonts w:ascii="Times New Roman" w:hAnsi="Times New Roman" w:cs="Times New Roman"/>
        </w:rPr>
        <w:t xml:space="preserve"> Basel</w:t>
      </w:r>
      <w:r w:rsidR="002415F4">
        <w:rPr>
          <w:rFonts w:ascii="Times New Roman" w:hAnsi="Times New Roman" w:cs="Times New Roman"/>
        </w:rPr>
        <w:t>)</w:t>
      </w:r>
      <w:r w:rsidR="002415F4" w:rsidRPr="00D97677">
        <w:rPr>
          <w:rFonts w:ascii="Times New Roman" w:hAnsi="Times New Roman" w:cs="Times New Roman"/>
          <w:b/>
        </w:rPr>
        <w:t xml:space="preserve"> </w:t>
      </w:r>
      <w:r w:rsidR="00507C2A" w:rsidRPr="00D97677">
        <w:rPr>
          <w:rFonts w:ascii="Times New Roman" w:hAnsi="Times New Roman" w:cs="Times New Roman"/>
          <w:b/>
        </w:rPr>
        <w:t xml:space="preserve">Kirsch </w:t>
      </w:r>
      <w:r w:rsidR="00507C2A" w:rsidRPr="00D97677">
        <w:rPr>
          <w:rFonts w:ascii="Times New Roman" w:hAnsi="Times New Roman" w:cs="Times New Roman"/>
        </w:rPr>
        <w:t xml:space="preserve">Magda </w:t>
      </w:r>
      <w:r w:rsidR="00507C2A" w:rsidRPr="001B393F">
        <w:rPr>
          <w:rFonts w:ascii="Times New Roman" w:hAnsi="Times New Roman" w:cs="Times New Roman"/>
        </w:rPr>
        <w:t>(</w:t>
      </w:r>
      <w:proofErr w:type="spellStart"/>
      <w:r w:rsidR="00507C2A" w:rsidRPr="001B393F">
        <w:rPr>
          <w:rFonts w:ascii="Times New Roman" w:hAnsi="Times New Roman" w:cs="Times New Roman"/>
        </w:rPr>
        <w:t>Educo</w:t>
      </w:r>
      <w:r w:rsidR="00507C2A" w:rsidRPr="001B393F">
        <w:rPr>
          <w:rFonts w:ascii="Times New Roman" w:hAnsi="Times New Roman" w:cs="Times New Roman"/>
        </w:rPr>
        <w:t>n</w:t>
      </w:r>
      <w:r w:rsidR="00507C2A" w:rsidRPr="001B393F">
        <w:rPr>
          <w:rFonts w:ascii="Times New Roman" w:hAnsi="Times New Roman" w:cs="Times New Roman"/>
        </w:rPr>
        <w:t>sult</w:t>
      </w:r>
      <w:proofErr w:type="spellEnd"/>
      <w:r w:rsidR="00507C2A" w:rsidRPr="001B393F">
        <w:rPr>
          <w:rFonts w:ascii="Times New Roman" w:hAnsi="Times New Roman" w:cs="Times New Roman"/>
        </w:rPr>
        <w:t xml:space="preserve">, </w:t>
      </w:r>
      <w:proofErr w:type="spellStart"/>
      <w:r w:rsidR="00507C2A" w:rsidRPr="001B393F">
        <w:rPr>
          <w:rFonts w:ascii="Times New Roman" w:hAnsi="Times New Roman" w:cs="Times New Roman"/>
        </w:rPr>
        <w:t>Leuven</w:t>
      </w:r>
      <w:proofErr w:type="spellEnd"/>
      <w:r w:rsidR="00507C2A" w:rsidRPr="008C1B95">
        <w:rPr>
          <w:rFonts w:ascii="Times New Roman" w:hAnsi="Times New Roman" w:cs="Times New Roman"/>
          <w:b/>
        </w:rPr>
        <w:t xml:space="preserve">), </w:t>
      </w:r>
      <w:r w:rsidRPr="008C1B95">
        <w:rPr>
          <w:rFonts w:ascii="Times New Roman" w:hAnsi="Times New Roman" w:cs="Times New Roman"/>
          <w:b/>
        </w:rPr>
        <w:t>Lucas</w:t>
      </w:r>
      <w:r>
        <w:rPr>
          <w:rFonts w:ascii="Times New Roman" w:hAnsi="Times New Roman" w:cs="Times New Roman"/>
        </w:rPr>
        <w:t xml:space="preserve"> Thierry (Agence de développement culturel 1</w:t>
      </w:r>
      <w:r w:rsidRPr="008C1B95">
        <w:rPr>
          <w:rFonts w:ascii="Times New Roman" w:hAnsi="Times New Roman" w:cs="Times New Roman"/>
          <w:vertAlign w:val="superscript"/>
        </w:rPr>
        <w:t>er</w:t>
      </w:r>
      <w:r>
        <w:rPr>
          <w:rFonts w:ascii="Times New Roman" w:hAnsi="Times New Roman" w:cs="Times New Roman"/>
        </w:rPr>
        <w:t xml:space="preserve"> Acte) </w:t>
      </w:r>
      <w:proofErr w:type="spellStart"/>
      <w:r w:rsidR="00507C2A" w:rsidRPr="00D027EC">
        <w:rPr>
          <w:rFonts w:ascii="Times New Roman" w:hAnsi="Times New Roman" w:cs="Times New Roman"/>
          <w:b/>
          <w:color w:val="343434"/>
        </w:rPr>
        <w:t>Voros</w:t>
      </w:r>
      <w:proofErr w:type="spellEnd"/>
      <w:r w:rsidR="00507C2A" w:rsidRPr="00D027EC">
        <w:rPr>
          <w:rFonts w:ascii="Times New Roman" w:hAnsi="Times New Roman" w:cs="Times New Roman"/>
          <w:color w:val="343434"/>
        </w:rPr>
        <w:t xml:space="preserve"> Christophe</w:t>
      </w:r>
      <w:r w:rsidR="00507C2A">
        <w:rPr>
          <w:rFonts w:ascii="Times New Roman" w:hAnsi="Times New Roman" w:cs="Times New Roman"/>
          <w:color w:val="343434"/>
        </w:rPr>
        <w:t xml:space="preserve"> </w:t>
      </w:r>
      <w:r w:rsidR="00507C2A" w:rsidRPr="001B393F">
        <w:rPr>
          <w:rFonts w:ascii="Times New Roman" w:hAnsi="Times New Roman" w:cs="Times New Roman"/>
          <w:color w:val="343434"/>
        </w:rPr>
        <w:t>(</w:t>
      </w:r>
      <w:r w:rsidR="00507C2A" w:rsidRPr="001B393F">
        <w:rPr>
          <w:rFonts w:ascii="Times New Roman" w:hAnsi="Times New Roman" w:cs="Times New Roman"/>
        </w:rPr>
        <w:t>Directeur de la Fédération Européenne des Sites Clunisiens ;</w:t>
      </w:r>
      <w:r w:rsidR="00507C2A">
        <w:rPr>
          <w:rFonts w:ascii="Times New Roman" w:hAnsi="Times New Roman" w:cs="Times New Roman"/>
        </w:rPr>
        <w:t xml:space="preserve"> </w:t>
      </w:r>
      <w:r w:rsidR="00507C2A" w:rsidRPr="001B393F">
        <w:rPr>
          <w:rFonts w:ascii="Times New Roman" w:hAnsi="Times New Roman" w:cs="Times New Roman"/>
        </w:rPr>
        <w:t>Président de la Fédération Française des Itinéraires Culturels Européens)</w:t>
      </w:r>
    </w:p>
    <w:p w:rsidR="00D5410E" w:rsidRDefault="00D5410E">
      <w:pPr>
        <w:rPr>
          <w:rFonts w:ascii="Times New Roman" w:hAnsi="Times New Roman" w:cs="Calibri"/>
          <w:b/>
        </w:rPr>
      </w:pPr>
    </w:p>
    <w:p w:rsidR="00E90F53" w:rsidRPr="00270936" w:rsidRDefault="00E90F53" w:rsidP="00270936">
      <w:pPr>
        <w:spacing w:after="120"/>
        <w:ind w:firstLine="284"/>
        <w:jc w:val="center"/>
        <w:rPr>
          <w:rFonts w:ascii="Times New Roman" w:hAnsi="Times New Roman" w:cs="Times New Roman"/>
          <w:b/>
          <w:color w:val="0000FF"/>
          <w:sz w:val="32"/>
          <w:szCs w:val="32"/>
        </w:rPr>
      </w:pPr>
      <w:r w:rsidRPr="00270936">
        <w:rPr>
          <w:rFonts w:ascii="Times New Roman" w:hAnsi="Times New Roman" w:cs="Times New Roman"/>
          <w:b/>
          <w:color w:val="0000FF"/>
          <w:sz w:val="32"/>
          <w:szCs w:val="32"/>
        </w:rPr>
        <w:t>Programme du symposium</w:t>
      </w:r>
    </w:p>
    <w:p w:rsidR="00520EAD" w:rsidRPr="00270936" w:rsidRDefault="00CD1F79" w:rsidP="00520EAD">
      <w:pPr>
        <w:spacing w:after="240"/>
        <w:ind w:firstLine="284"/>
        <w:jc w:val="center"/>
        <w:rPr>
          <w:rFonts w:ascii="Times New Roman" w:hAnsi="Times New Roman" w:cs="Times New Roman"/>
          <w:i/>
          <w:color w:val="0000FF"/>
        </w:rPr>
      </w:pPr>
      <w:r w:rsidRPr="00270936">
        <w:rPr>
          <w:rFonts w:ascii="Times New Roman" w:hAnsi="Times New Roman" w:cs="Times New Roman"/>
          <w:i/>
          <w:color w:val="0000FF"/>
        </w:rPr>
        <w:t>Jeudi 9</w:t>
      </w:r>
      <w:r w:rsidR="00520EAD" w:rsidRPr="00270936">
        <w:rPr>
          <w:rFonts w:ascii="Times New Roman" w:hAnsi="Times New Roman" w:cs="Times New Roman"/>
          <w:i/>
          <w:color w:val="0000FF"/>
        </w:rPr>
        <w:t xml:space="preserve"> </w:t>
      </w:r>
      <w:r w:rsidR="00827533" w:rsidRPr="00270936">
        <w:rPr>
          <w:rFonts w:ascii="Times New Roman" w:hAnsi="Times New Roman" w:cs="Times New Roman"/>
          <w:i/>
          <w:color w:val="0000FF"/>
        </w:rPr>
        <w:t xml:space="preserve">avril 2015 </w:t>
      </w:r>
      <w:r w:rsidR="00520EAD" w:rsidRPr="00270936">
        <w:rPr>
          <w:rFonts w:ascii="Times New Roman" w:hAnsi="Times New Roman" w:cs="Times New Roman"/>
          <w:i/>
          <w:color w:val="0000FF"/>
        </w:rPr>
        <w:t>Campus de l’</w:t>
      </w:r>
      <w:proofErr w:type="spellStart"/>
      <w:r w:rsidR="00520EAD" w:rsidRPr="00270936">
        <w:rPr>
          <w:rFonts w:ascii="Times New Roman" w:hAnsi="Times New Roman" w:cs="Times New Roman"/>
          <w:i/>
          <w:color w:val="0000FF"/>
        </w:rPr>
        <w:t>Illberg</w:t>
      </w:r>
      <w:proofErr w:type="spellEnd"/>
    </w:p>
    <w:p w:rsidR="00D32E13" w:rsidRPr="00507C2A" w:rsidRDefault="00D32E13" w:rsidP="00827533">
      <w:pPr>
        <w:spacing w:after="120"/>
        <w:ind w:firstLine="284"/>
        <w:jc w:val="both"/>
        <w:rPr>
          <w:rFonts w:ascii="Times New Roman" w:hAnsi="Times New Roman" w:cs="Times New Roman"/>
        </w:rPr>
      </w:pPr>
      <w:r w:rsidRPr="00507C2A">
        <w:rPr>
          <w:rFonts w:ascii="Times New Roman" w:hAnsi="Times New Roman" w:cs="Times New Roman"/>
        </w:rPr>
        <w:t>9h-9h30</w:t>
      </w:r>
      <w:r w:rsidRPr="00507C2A">
        <w:rPr>
          <w:rFonts w:ascii="Times New Roman" w:hAnsi="Times New Roman" w:cs="Times New Roman"/>
        </w:rPr>
        <w:tab/>
      </w:r>
      <w:r w:rsidRPr="00507C2A">
        <w:rPr>
          <w:rFonts w:ascii="Times New Roman" w:hAnsi="Times New Roman" w:cs="Times New Roman"/>
        </w:rPr>
        <w:tab/>
      </w:r>
      <w:r w:rsidRPr="00507C2A">
        <w:rPr>
          <w:rFonts w:ascii="Times New Roman" w:hAnsi="Times New Roman" w:cs="Times New Roman"/>
          <w:b/>
        </w:rPr>
        <w:t>Accueil des participants</w:t>
      </w:r>
    </w:p>
    <w:p w:rsidR="00D32E13" w:rsidRPr="00507C2A" w:rsidRDefault="00D32E13" w:rsidP="00D32E13">
      <w:pPr>
        <w:ind w:firstLine="284"/>
        <w:rPr>
          <w:rFonts w:ascii="Times New Roman" w:hAnsi="Times New Roman" w:cs="Times New Roman"/>
        </w:rPr>
      </w:pPr>
      <w:r w:rsidRPr="00507C2A">
        <w:rPr>
          <w:rFonts w:ascii="Times New Roman" w:hAnsi="Times New Roman" w:cs="Times New Roman"/>
        </w:rPr>
        <w:t xml:space="preserve">9h30-10h </w:t>
      </w:r>
      <w:r w:rsidRPr="00507C2A">
        <w:rPr>
          <w:rFonts w:ascii="Times New Roman" w:hAnsi="Times New Roman" w:cs="Times New Roman"/>
        </w:rPr>
        <w:tab/>
      </w:r>
      <w:r w:rsidR="00507C2A">
        <w:rPr>
          <w:rFonts w:ascii="Times New Roman" w:hAnsi="Times New Roman" w:cs="Times New Roman"/>
        </w:rPr>
        <w:tab/>
      </w:r>
      <w:r w:rsidRPr="00507C2A">
        <w:rPr>
          <w:rFonts w:ascii="Times New Roman" w:hAnsi="Times New Roman" w:cs="Times New Roman"/>
          <w:b/>
        </w:rPr>
        <w:t xml:space="preserve">Ouverture </w:t>
      </w:r>
      <w:r w:rsidR="004C0BFB" w:rsidRPr="00507C2A">
        <w:rPr>
          <w:rFonts w:ascii="Times New Roman" w:hAnsi="Times New Roman" w:cs="Times New Roman"/>
          <w:b/>
        </w:rPr>
        <w:t xml:space="preserve">officielle </w:t>
      </w:r>
      <w:r w:rsidRPr="00507C2A">
        <w:rPr>
          <w:rFonts w:ascii="Times New Roman" w:hAnsi="Times New Roman" w:cs="Times New Roman"/>
          <w:b/>
        </w:rPr>
        <w:t>de l’itinéraire culturel européen</w:t>
      </w:r>
    </w:p>
    <w:p w:rsidR="004C0BFB" w:rsidRPr="00507C2A" w:rsidRDefault="00827533" w:rsidP="004C0BFB">
      <w:pPr>
        <w:spacing w:after="120"/>
        <w:ind w:left="1416" w:firstLine="708"/>
        <w:jc w:val="both"/>
        <w:rPr>
          <w:rFonts w:ascii="Times New Roman" w:hAnsi="Times New Roman" w:cs="Times New Roman"/>
          <w:sz w:val="20"/>
          <w:szCs w:val="20"/>
        </w:rPr>
      </w:pPr>
      <w:r w:rsidRPr="00507C2A">
        <w:rPr>
          <w:rFonts w:ascii="Times New Roman" w:hAnsi="Times New Roman" w:cs="Times New Roman"/>
          <w:sz w:val="20"/>
          <w:szCs w:val="20"/>
        </w:rPr>
        <w:t>Présidente de l’Université de Haute Alsace + représentants des financeurs</w:t>
      </w:r>
    </w:p>
    <w:p w:rsidR="004C0BFB" w:rsidRPr="00507C2A" w:rsidRDefault="004C0BFB" w:rsidP="004C0BFB">
      <w:pPr>
        <w:ind w:left="2124" w:hanging="1840"/>
        <w:rPr>
          <w:rFonts w:ascii="Times New Roman" w:hAnsi="Times New Roman" w:cs="Times New Roman"/>
        </w:rPr>
      </w:pPr>
      <w:r w:rsidRPr="00507C2A">
        <w:rPr>
          <w:rFonts w:ascii="Times New Roman" w:hAnsi="Times New Roman" w:cs="Times New Roman"/>
        </w:rPr>
        <w:t>10h-10h45</w:t>
      </w:r>
      <w:r w:rsidRPr="00507C2A">
        <w:rPr>
          <w:rFonts w:ascii="Times New Roman" w:hAnsi="Times New Roman" w:cs="Times New Roman"/>
        </w:rPr>
        <w:tab/>
      </w:r>
      <w:r w:rsidRPr="00522386">
        <w:rPr>
          <w:rFonts w:ascii="Times New Roman" w:hAnsi="Times New Roman" w:cs="Times New Roman"/>
          <w:i/>
          <w:color w:val="0000FF"/>
        </w:rPr>
        <w:t>Pourquoi un itinéraire culturel sur les grandes figures de l’Education?</w:t>
      </w:r>
    </w:p>
    <w:p w:rsidR="004C0BFB" w:rsidRPr="00507C2A" w:rsidRDefault="001B393F" w:rsidP="00827533">
      <w:pPr>
        <w:spacing w:after="120"/>
        <w:ind w:left="1416" w:firstLine="708"/>
        <w:jc w:val="both"/>
        <w:rPr>
          <w:rFonts w:ascii="Times New Roman" w:hAnsi="Times New Roman" w:cs="Times New Roman"/>
          <w:sz w:val="20"/>
          <w:szCs w:val="20"/>
        </w:rPr>
      </w:pPr>
      <w:r w:rsidRPr="00507C2A">
        <w:rPr>
          <w:rFonts w:ascii="Times New Roman" w:hAnsi="Times New Roman" w:cs="Times New Roman"/>
          <w:sz w:val="20"/>
          <w:szCs w:val="20"/>
        </w:rPr>
        <w:t xml:space="preserve">Francine </w:t>
      </w:r>
      <w:proofErr w:type="spellStart"/>
      <w:r w:rsidRPr="00507C2A">
        <w:rPr>
          <w:rFonts w:ascii="Times New Roman" w:hAnsi="Times New Roman" w:cs="Times New Roman"/>
          <w:sz w:val="20"/>
          <w:szCs w:val="20"/>
        </w:rPr>
        <w:t>Vaniscotte</w:t>
      </w:r>
      <w:proofErr w:type="spellEnd"/>
      <w:r w:rsidRPr="00507C2A">
        <w:rPr>
          <w:rFonts w:ascii="Times New Roman" w:hAnsi="Times New Roman" w:cs="Times New Roman"/>
          <w:sz w:val="20"/>
          <w:szCs w:val="20"/>
        </w:rPr>
        <w:t xml:space="preserve">, Jean </w:t>
      </w:r>
      <w:proofErr w:type="spellStart"/>
      <w:r w:rsidRPr="00507C2A">
        <w:rPr>
          <w:rFonts w:ascii="Times New Roman" w:hAnsi="Times New Roman" w:cs="Times New Roman"/>
          <w:sz w:val="20"/>
          <w:szCs w:val="20"/>
        </w:rPr>
        <w:t>Houssaye</w:t>
      </w:r>
      <w:proofErr w:type="spellEnd"/>
    </w:p>
    <w:p w:rsidR="00614B6E" w:rsidRPr="00270936" w:rsidRDefault="00614B6E" w:rsidP="00270936">
      <w:pPr>
        <w:ind w:left="1418" w:firstLine="709"/>
        <w:jc w:val="both"/>
        <w:rPr>
          <w:rFonts w:ascii="Times New Roman" w:hAnsi="Times New Roman" w:cs="Times New Roman"/>
          <w:i/>
          <w:color w:val="0000FF"/>
        </w:rPr>
      </w:pPr>
      <w:r w:rsidRPr="00270936">
        <w:rPr>
          <w:rFonts w:ascii="Times New Roman" w:hAnsi="Times New Roman" w:cs="Times New Roman"/>
          <w:i/>
          <w:color w:val="0000FF"/>
        </w:rPr>
        <w:t>Itinéraire Héloïse : enjeux et perspectives d’un symposium fondateur</w:t>
      </w:r>
    </w:p>
    <w:p w:rsidR="00614B6E" w:rsidRPr="00507C2A" w:rsidRDefault="00614B6E" w:rsidP="001B393F">
      <w:pPr>
        <w:ind w:left="1418" w:firstLine="709"/>
        <w:jc w:val="both"/>
        <w:rPr>
          <w:rFonts w:ascii="Times New Roman" w:hAnsi="Times New Roman" w:cs="Times New Roman"/>
          <w:sz w:val="20"/>
          <w:szCs w:val="20"/>
        </w:rPr>
      </w:pPr>
      <w:r w:rsidRPr="00507C2A">
        <w:rPr>
          <w:rFonts w:ascii="Times New Roman" w:hAnsi="Times New Roman" w:cs="Times New Roman"/>
          <w:sz w:val="20"/>
          <w:szCs w:val="20"/>
        </w:rPr>
        <w:t xml:space="preserve">Greta </w:t>
      </w:r>
      <w:proofErr w:type="spellStart"/>
      <w:r w:rsidRPr="00507C2A">
        <w:rPr>
          <w:rFonts w:ascii="Times New Roman" w:hAnsi="Times New Roman" w:cs="Times New Roman"/>
          <w:sz w:val="20"/>
          <w:szCs w:val="20"/>
        </w:rPr>
        <w:t>Komur</w:t>
      </w:r>
      <w:proofErr w:type="spellEnd"/>
      <w:r w:rsidRPr="00507C2A">
        <w:rPr>
          <w:rFonts w:ascii="Times New Roman" w:hAnsi="Times New Roman" w:cs="Times New Roman"/>
          <w:sz w:val="20"/>
          <w:szCs w:val="20"/>
        </w:rPr>
        <w:t>-</w:t>
      </w:r>
      <w:proofErr w:type="spellStart"/>
      <w:r w:rsidRPr="00507C2A">
        <w:rPr>
          <w:rFonts w:ascii="Times New Roman" w:hAnsi="Times New Roman" w:cs="Times New Roman"/>
          <w:sz w:val="20"/>
          <w:szCs w:val="20"/>
        </w:rPr>
        <w:t>Thilloy</w:t>
      </w:r>
      <w:proofErr w:type="spellEnd"/>
      <w:r w:rsidRPr="00507C2A">
        <w:rPr>
          <w:rFonts w:ascii="Times New Roman" w:hAnsi="Times New Roman" w:cs="Times New Roman"/>
          <w:sz w:val="20"/>
          <w:szCs w:val="20"/>
        </w:rPr>
        <w:t>, Doyenne de la faculté des Lettres et Sciences Humaines</w:t>
      </w:r>
    </w:p>
    <w:p w:rsidR="001B393F" w:rsidRPr="00507C2A" w:rsidRDefault="001B393F" w:rsidP="00614B6E">
      <w:pPr>
        <w:spacing w:after="120"/>
        <w:ind w:left="1416" w:firstLine="708"/>
        <w:jc w:val="both"/>
        <w:rPr>
          <w:rFonts w:ascii="Times New Roman" w:hAnsi="Times New Roman" w:cs="Times New Roman"/>
          <w:sz w:val="20"/>
          <w:szCs w:val="20"/>
        </w:rPr>
      </w:pPr>
      <w:r w:rsidRPr="00507C2A">
        <w:rPr>
          <w:rFonts w:ascii="Times New Roman" w:hAnsi="Times New Roman" w:cs="Times New Roman"/>
          <w:sz w:val="20"/>
          <w:szCs w:val="20"/>
        </w:rPr>
        <w:t>Loïc Chalmel, Directeur Laboratoire LISEC</w:t>
      </w:r>
    </w:p>
    <w:p w:rsidR="004C0BFB" w:rsidRPr="00507C2A" w:rsidRDefault="004C0BFB" w:rsidP="008906D5">
      <w:pPr>
        <w:spacing w:after="120"/>
        <w:ind w:firstLine="284"/>
        <w:rPr>
          <w:rFonts w:ascii="Times New Roman" w:hAnsi="Times New Roman" w:cs="Times New Roman"/>
        </w:rPr>
      </w:pPr>
      <w:r w:rsidRPr="00507C2A">
        <w:rPr>
          <w:rFonts w:ascii="Times New Roman" w:hAnsi="Times New Roman" w:cs="Times New Roman"/>
        </w:rPr>
        <w:t>10h45-11h</w:t>
      </w:r>
      <w:r w:rsidRPr="00507C2A">
        <w:rPr>
          <w:rFonts w:ascii="Times New Roman" w:hAnsi="Times New Roman" w:cs="Times New Roman"/>
        </w:rPr>
        <w:tab/>
      </w:r>
      <w:r w:rsidR="00507C2A">
        <w:rPr>
          <w:rFonts w:ascii="Times New Roman" w:hAnsi="Times New Roman" w:cs="Times New Roman"/>
        </w:rPr>
        <w:tab/>
      </w:r>
      <w:r w:rsidRPr="00507C2A">
        <w:rPr>
          <w:rFonts w:ascii="Times New Roman" w:hAnsi="Times New Roman" w:cs="Times New Roman"/>
          <w:b/>
        </w:rPr>
        <w:t>Pause</w:t>
      </w:r>
    </w:p>
    <w:p w:rsidR="004C0BFB" w:rsidRPr="00507C2A" w:rsidRDefault="00BE5F6D" w:rsidP="004C0BFB">
      <w:pPr>
        <w:ind w:firstLine="284"/>
        <w:rPr>
          <w:rFonts w:ascii="Times New Roman" w:hAnsi="Times New Roman" w:cs="Times New Roman"/>
          <w:b/>
          <w:color w:val="000090"/>
        </w:rPr>
      </w:pPr>
      <w:r w:rsidRPr="00507C2A">
        <w:rPr>
          <w:rFonts w:ascii="Times New Roman" w:hAnsi="Times New Roman" w:cs="Times New Roman"/>
        </w:rPr>
        <w:t>11</w:t>
      </w:r>
      <w:r w:rsidR="004C0BFB" w:rsidRPr="00507C2A">
        <w:rPr>
          <w:rFonts w:ascii="Times New Roman" w:hAnsi="Times New Roman" w:cs="Times New Roman"/>
        </w:rPr>
        <w:t>h</w:t>
      </w:r>
      <w:r w:rsidR="0053071B" w:rsidRPr="00507C2A">
        <w:rPr>
          <w:rFonts w:ascii="Times New Roman" w:hAnsi="Times New Roman" w:cs="Times New Roman"/>
        </w:rPr>
        <w:t>-17</w:t>
      </w:r>
      <w:r w:rsidR="004C0BFB" w:rsidRPr="00507C2A">
        <w:rPr>
          <w:rFonts w:ascii="Times New Roman" w:hAnsi="Times New Roman" w:cs="Times New Roman"/>
        </w:rPr>
        <w:t>h</w:t>
      </w:r>
      <w:r w:rsidR="004C0BFB" w:rsidRPr="00507C2A">
        <w:rPr>
          <w:rFonts w:ascii="Times New Roman" w:hAnsi="Times New Roman" w:cs="Times New Roman"/>
        </w:rPr>
        <w:tab/>
      </w:r>
      <w:r w:rsidRPr="00507C2A">
        <w:rPr>
          <w:rFonts w:ascii="Times New Roman" w:hAnsi="Times New Roman" w:cs="Times New Roman"/>
        </w:rPr>
        <w:tab/>
      </w:r>
      <w:r w:rsidR="004C0BFB" w:rsidRPr="00507C2A">
        <w:rPr>
          <w:rFonts w:ascii="Times New Roman" w:hAnsi="Times New Roman" w:cs="Times New Roman"/>
          <w:b/>
        </w:rPr>
        <w:t>Symposium « Jeunes chercheurs européens »</w:t>
      </w:r>
    </w:p>
    <w:p w:rsidR="008906D5" w:rsidRPr="00270936" w:rsidRDefault="004C0BFB" w:rsidP="008906D5">
      <w:pPr>
        <w:spacing w:after="240"/>
        <w:ind w:left="1418" w:firstLine="709"/>
        <w:jc w:val="both"/>
        <w:rPr>
          <w:rFonts w:ascii="Times New Roman" w:hAnsi="Times New Roman" w:cs="Times New Roman"/>
          <w:i/>
          <w:color w:val="0000FF"/>
        </w:rPr>
      </w:pPr>
      <w:r w:rsidRPr="00270936">
        <w:rPr>
          <w:rFonts w:ascii="Times New Roman" w:hAnsi="Times New Roman" w:cs="Times New Roman"/>
          <w:i/>
          <w:color w:val="0000FF"/>
        </w:rPr>
        <w:t>Voix et voies pédagogiques en Europe</w:t>
      </w:r>
    </w:p>
    <w:tbl>
      <w:tblPr>
        <w:tblStyle w:val="Grilledutableau"/>
        <w:tblW w:w="0" w:type="auto"/>
        <w:tblLook w:val="04A0"/>
      </w:tblPr>
      <w:tblGrid>
        <w:gridCol w:w="4603"/>
        <w:gridCol w:w="4603"/>
      </w:tblGrid>
      <w:tr w:rsidR="008906D5" w:rsidRPr="00507C2A" w:rsidTr="008906D5">
        <w:tc>
          <w:tcPr>
            <w:tcW w:w="4603" w:type="dxa"/>
          </w:tcPr>
          <w:p w:rsidR="008906D5" w:rsidRPr="00270936" w:rsidRDefault="00270936" w:rsidP="003F103D">
            <w:pPr>
              <w:rPr>
                <w:rFonts w:ascii="Times New Roman" w:hAnsi="Times New Roman" w:cs="Times New Roman"/>
                <w:i/>
                <w:color w:val="0000FF"/>
                <w:sz w:val="24"/>
                <w:szCs w:val="24"/>
              </w:rPr>
            </w:pPr>
            <w:r>
              <w:rPr>
                <w:rFonts w:ascii="Times New Roman" w:hAnsi="Times New Roman" w:cs="Times New Roman"/>
                <w:i/>
                <w:color w:val="0000FF"/>
                <w:sz w:val="24"/>
                <w:szCs w:val="24"/>
              </w:rPr>
              <w:t xml:space="preserve">                          </w:t>
            </w:r>
            <w:r w:rsidR="008906D5" w:rsidRPr="00270936">
              <w:rPr>
                <w:rFonts w:ascii="Times New Roman" w:hAnsi="Times New Roman" w:cs="Times New Roman"/>
                <w:i/>
                <w:color w:val="0000FF"/>
                <w:sz w:val="24"/>
                <w:szCs w:val="24"/>
              </w:rPr>
              <w:t>Symposium A</w:t>
            </w:r>
          </w:p>
          <w:p w:rsidR="008906D5" w:rsidRPr="00507C2A" w:rsidRDefault="008906D5" w:rsidP="008906D5">
            <w:pPr>
              <w:spacing w:after="120"/>
              <w:jc w:val="center"/>
              <w:rPr>
                <w:rFonts w:ascii="Times New Roman" w:hAnsi="Times New Roman" w:cs="Times New Roman"/>
                <w:i/>
                <w:color w:val="000090"/>
                <w:sz w:val="20"/>
                <w:szCs w:val="20"/>
              </w:rPr>
            </w:pPr>
            <w:r w:rsidRPr="00507C2A">
              <w:rPr>
                <w:rFonts w:ascii="Times New Roman" w:hAnsi="Times New Roman" w:cs="Times New Roman"/>
                <w:sz w:val="20"/>
                <w:szCs w:val="20"/>
              </w:rPr>
              <w:t xml:space="preserve">Françoise Cros, Jean </w:t>
            </w:r>
            <w:proofErr w:type="spellStart"/>
            <w:r w:rsidRPr="00507C2A">
              <w:rPr>
                <w:rFonts w:ascii="Times New Roman" w:hAnsi="Times New Roman" w:cs="Times New Roman"/>
                <w:sz w:val="20"/>
                <w:szCs w:val="20"/>
              </w:rPr>
              <w:t>Houssaye</w:t>
            </w:r>
            <w:proofErr w:type="spellEnd"/>
          </w:p>
        </w:tc>
        <w:tc>
          <w:tcPr>
            <w:tcW w:w="4603" w:type="dxa"/>
          </w:tcPr>
          <w:p w:rsidR="008906D5" w:rsidRPr="00270936" w:rsidRDefault="008906D5" w:rsidP="008906D5">
            <w:pPr>
              <w:jc w:val="center"/>
              <w:rPr>
                <w:rFonts w:ascii="Times New Roman" w:hAnsi="Times New Roman" w:cs="Times New Roman"/>
                <w:i/>
                <w:color w:val="0000FF"/>
                <w:sz w:val="24"/>
                <w:szCs w:val="24"/>
              </w:rPr>
            </w:pPr>
            <w:r w:rsidRPr="00270936">
              <w:rPr>
                <w:rFonts w:ascii="Times New Roman" w:hAnsi="Times New Roman" w:cs="Times New Roman"/>
                <w:i/>
                <w:color w:val="0000FF"/>
                <w:sz w:val="24"/>
                <w:szCs w:val="24"/>
              </w:rPr>
              <w:t>Symposium B</w:t>
            </w:r>
          </w:p>
          <w:p w:rsidR="008906D5" w:rsidRPr="00507C2A" w:rsidRDefault="00877E77" w:rsidP="008906D5">
            <w:pPr>
              <w:spacing w:after="120"/>
              <w:jc w:val="center"/>
              <w:rPr>
                <w:rFonts w:ascii="Times New Roman" w:hAnsi="Times New Roman" w:cs="Times New Roman"/>
                <w:i/>
                <w:color w:val="000090"/>
                <w:sz w:val="20"/>
                <w:szCs w:val="20"/>
              </w:rPr>
            </w:pPr>
            <w:r w:rsidRPr="00507C2A">
              <w:rPr>
                <w:rFonts w:ascii="Times New Roman" w:hAnsi="Times New Roman" w:cs="Times New Roman"/>
                <w:sz w:val="20"/>
                <w:szCs w:val="20"/>
              </w:rPr>
              <w:t xml:space="preserve">Philippe </w:t>
            </w:r>
            <w:proofErr w:type="spellStart"/>
            <w:r w:rsidRPr="00507C2A">
              <w:rPr>
                <w:rFonts w:ascii="Times New Roman" w:hAnsi="Times New Roman" w:cs="Times New Roman"/>
                <w:sz w:val="20"/>
                <w:szCs w:val="20"/>
              </w:rPr>
              <w:t>Meirieu</w:t>
            </w:r>
            <w:proofErr w:type="spellEnd"/>
            <w:r w:rsidR="001B393F" w:rsidRPr="00507C2A">
              <w:rPr>
                <w:rFonts w:ascii="Times New Roman" w:hAnsi="Times New Roman" w:cs="Times New Roman"/>
                <w:sz w:val="20"/>
                <w:szCs w:val="20"/>
              </w:rPr>
              <w:t xml:space="preserve">, Cécile </w:t>
            </w:r>
            <w:proofErr w:type="spellStart"/>
            <w:r w:rsidR="001B393F" w:rsidRPr="00507C2A">
              <w:rPr>
                <w:rFonts w:ascii="Times New Roman" w:hAnsi="Times New Roman" w:cs="Times New Roman"/>
                <w:sz w:val="20"/>
                <w:szCs w:val="20"/>
              </w:rPr>
              <w:t>Deer</w:t>
            </w:r>
            <w:proofErr w:type="spellEnd"/>
          </w:p>
        </w:tc>
      </w:tr>
      <w:tr w:rsidR="008906D5" w:rsidRPr="00507C2A" w:rsidTr="008906D5">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 xml:space="preserve">Chalmel </w:t>
            </w:r>
            <w:r w:rsidRPr="00507C2A">
              <w:rPr>
                <w:rFonts w:ascii="Times New Roman" w:hAnsi="Times New Roman" w:cs="Times New Roman"/>
                <w:bCs/>
                <w:sz w:val="24"/>
                <w:szCs w:val="24"/>
              </w:rPr>
              <w:t xml:space="preserve">Johann </w:t>
            </w:r>
          </w:p>
          <w:p w:rsidR="008906D5" w:rsidRPr="00270936" w:rsidRDefault="0053071B" w:rsidP="0053071B">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Transmettre un patrimoine pédagogique immat</w:t>
            </w:r>
            <w:r w:rsidRPr="00270936">
              <w:rPr>
                <w:rFonts w:ascii="Times New Roman" w:hAnsi="Times New Roman" w:cs="Times New Roman"/>
                <w:bCs/>
                <w:i/>
                <w:sz w:val="20"/>
                <w:szCs w:val="20"/>
              </w:rPr>
              <w:t>é</w:t>
            </w:r>
            <w:r w:rsidRPr="00270936">
              <w:rPr>
                <w:rFonts w:ascii="Times New Roman" w:hAnsi="Times New Roman" w:cs="Times New Roman"/>
                <w:bCs/>
                <w:i/>
                <w:sz w:val="20"/>
                <w:szCs w:val="20"/>
              </w:rPr>
              <w:t>riel. Le cas du musée de J.F. Oberlin</w:t>
            </w:r>
          </w:p>
        </w:tc>
        <w:tc>
          <w:tcPr>
            <w:tcW w:w="4603" w:type="dxa"/>
          </w:tcPr>
          <w:p w:rsidR="0053071B" w:rsidRPr="00507C2A" w:rsidRDefault="0053071B" w:rsidP="0053071B">
            <w:pPr>
              <w:widowControl w:val="0"/>
              <w:autoSpaceDE w:val="0"/>
              <w:autoSpaceDN w:val="0"/>
              <w:adjustRightInd w:val="0"/>
              <w:rPr>
                <w:rFonts w:ascii="Times New Roman" w:hAnsi="Times New Roman" w:cs="Times New Roman"/>
                <w:color w:val="343434"/>
                <w:sz w:val="24"/>
                <w:szCs w:val="24"/>
              </w:rPr>
            </w:pPr>
            <w:proofErr w:type="spellStart"/>
            <w:r w:rsidRPr="00507C2A">
              <w:rPr>
                <w:rFonts w:ascii="Times New Roman" w:hAnsi="Times New Roman" w:cs="Times New Roman"/>
                <w:b/>
                <w:bCs/>
                <w:sz w:val="24"/>
                <w:szCs w:val="24"/>
              </w:rPr>
              <w:t>Rakovitch</w:t>
            </w:r>
            <w:proofErr w:type="spellEnd"/>
            <w:r w:rsidRPr="00507C2A">
              <w:rPr>
                <w:rFonts w:ascii="Times New Roman" w:hAnsi="Times New Roman" w:cs="Times New Roman"/>
                <w:b/>
                <w:bCs/>
                <w:sz w:val="24"/>
                <w:szCs w:val="24"/>
              </w:rPr>
              <w:t xml:space="preserve"> </w:t>
            </w:r>
            <w:r w:rsidRPr="00507C2A">
              <w:rPr>
                <w:rFonts w:ascii="Times New Roman" w:hAnsi="Times New Roman" w:cs="Times New Roman"/>
                <w:bCs/>
                <w:sz w:val="24"/>
                <w:szCs w:val="24"/>
              </w:rPr>
              <w:t>Jean</w:t>
            </w:r>
            <w:r w:rsidRPr="00507C2A">
              <w:rPr>
                <w:rFonts w:ascii="Times New Roman" w:hAnsi="Times New Roman" w:cs="Times New Roman"/>
                <w:b/>
                <w:bCs/>
                <w:sz w:val="24"/>
                <w:szCs w:val="24"/>
              </w:rPr>
              <w:t xml:space="preserve"> </w:t>
            </w:r>
          </w:p>
          <w:p w:rsidR="00270936" w:rsidRPr="00270936" w:rsidRDefault="0053071B" w:rsidP="003F103D">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La dialectique pédagogique : vers une épistémol</w:t>
            </w:r>
            <w:r w:rsidRPr="00270936">
              <w:rPr>
                <w:rFonts w:ascii="Times New Roman" w:hAnsi="Times New Roman" w:cs="Times New Roman"/>
                <w:bCs/>
                <w:i/>
                <w:sz w:val="20"/>
                <w:szCs w:val="20"/>
              </w:rPr>
              <w:t>o</w:t>
            </w:r>
            <w:r w:rsidRPr="00270936">
              <w:rPr>
                <w:rFonts w:ascii="Times New Roman" w:hAnsi="Times New Roman" w:cs="Times New Roman"/>
                <w:bCs/>
                <w:i/>
                <w:sz w:val="20"/>
                <w:szCs w:val="20"/>
              </w:rPr>
              <w:t>gie des discours pédagogiques à travers l'étude de l'</w:t>
            </w:r>
            <w:proofErr w:type="spellStart"/>
            <w:r w:rsidRPr="00270936">
              <w:rPr>
                <w:rFonts w:ascii="Times New Roman" w:hAnsi="Times New Roman" w:cs="Times New Roman"/>
                <w:bCs/>
                <w:i/>
                <w:sz w:val="20"/>
                <w:szCs w:val="20"/>
              </w:rPr>
              <w:t>oeuvre</w:t>
            </w:r>
            <w:proofErr w:type="spellEnd"/>
            <w:r w:rsidRPr="00270936">
              <w:rPr>
                <w:rFonts w:ascii="Times New Roman" w:hAnsi="Times New Roman" w:cs="Times New Roman"/>
                <w:bCs/>
                <w:i/>
                <w:sz w:val="20"/>
                <w:szCs w:val="20"/>
              </w:rPr>
              <w:t xml:space="preserve"> d'Anton Makarenko</w:t>
            </w:r>
          </w:p>
        </w:tc>
      </w:tr>
      <w:tr w:rsidR="008906D5" w:rsidRPr="00507C2A" w:rsidTr="008906D5">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 xml:space="preserve">Dubois </w:t>
            </w:r>
            <w:r w:rsidRPr="00507C2A">
              <w:rPr>
                <w:rFonts w:ascii="Times New Roman" w:hAnsi="Times New Roman" w:cs="Times New Roman"/>
                <w:bCs/>
                <w:sz w:val="24"/>
                <w:szCs w:val="24"/>
              </w:rPr>
              <w:t xml:space="preserve">Emilie </w:t>
            </w:r>
          </w:p>
          <w:p w:rsidR="008906D5" w:rsidRPr="00270936" w:rsidRDefault="0053071B" w:rsidP="0053071B">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 xml:space="preserve">La pédagogie de </w:t>
            </w:r>
            <w:proofErr w:type="spellStart"/>
            <w:r w:rsidRPr="00270936">
              <w:rPr>
                <w:rFonts w:ascii="Times New Roman" w:hAnsi="Times New Roman" w:cs="Times New Roman"/>
                <w:bCs/>
                <w:i/>
                <w:sz w:val="20"/>
                <w:szCs w:val="20"/>
              </w:rPr>
              <w:t>Reggio</w:t>
            </w:r>
            <w:proofErr w:type="spellEnd"/>
            <w:r w:rsidRPr="00270936">
              <w:rPr>
                <w:rFonts w:ascii="Times New Roman" w:hAnsi="Times New Roman" w:cs="Times New Roman"/>
                <w:bCs/>
                <w:i/>
                <w:sz w:val="20"/>
                <w:szCs w:val="20"/>
              </w:rPr>
              <w:t xml:space="preserve"> Emilia. La cité d’or que Loris </w:t>
            </w:r>
            <w:proofErr w:type="spellStart"/>
            <w:r w:rsidRPr="00270936">
              <w:rPr>
                <w:rFonts w:ascii="Times New Roman" w:hAnsi="Times New Roman" w:cs="Times New Roman"/>
                <w:bCs/>
                <w:i/>
                <w:sz w:val="20"/>
                <w:szCs w:val="20"/>
              </w:rPr>
              <w:t>Malaguzzi</w:t>
            </w:r>
            <w:proofErr w:type="spellEnd"/>
            <w:r w:rsidRPr="00270936">
              <w:rPr>
                <w:rFonts w:ascii="Times New Roman" w:hAnsi="Times New Roman" w:cs="Times New Roman"/>
                <w:bCs/>
                <w:i/>
                <w:sz w:val="20"/>
                <w:szCs w:val="20"/>
              </w:rPr>
              <w:t xml:space="preserve"> avait imaginée pour les enfants ?</w:t>
            </w:r>
          </w:p>
        </w:tc>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 xml:space="preserve">Riondet </w:t>
            </w:r>
            <w:r w:rsidRPr="00507C2A">
              <w:rPr>
                <w:rFonts w:ascii="Times New Roman" w:hAnsi="Times New Roman" w:cs="Times New Roman"/>
                <w:bCs/>
                <w:sz w:val="24"/>
                <w:szCs w:val="24"/>
              </w:rPr>
              <w:t xml:space="preserve">Xavier </w:t>
            </w:r>
          </w:p>
          <w:p w:rsidR="008906D5" w:rsidRPr="003F103D" w:rsidRDefault="0053071B" w:rsidP="003F103D">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La machine Freinet</w:t>
            </w:r>
          </w:p>
        </w:tc>
      </w:tr>
      <w:tr w:rsidR="008906D5" w:rsidRPr="00507C2A" w:rsidTr="008906D5">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 xml:space="preserve">Léonard </w:t>
            </w:r>
            <w:r w:rsidRPr="00507C2A">
              <w:rPr>
                <w:rFonts w:ascii="Times New Roman" w:hAnsi="Times New Roman" w:cs="Times New Roman"/>
                <w:bCs/>
                <w:sz w:val="24"/>
                <w:szCs w:val="24"/>
              </w:rPr>
              <w:t>Guillaume</w:t>
            </w:r>
            <w:r w:rsidRPr="00507C2A">
              <w:rPr>
                <w:rFonts w:ascii="Times New Roman" w:hAnsi="Times New Roman" w:cs="Times New Roman"/>
                <w:b/>
                <w:bCs/>
                <w:sz w:val="24"/>
                <w:szCs w:val="24"/>
              </w:rPr>
              <w:t xml:space="preserve">, </w:t>
            </w:r>
            <w:proofErr w:type="spellStart"/>
            <w:r w:rsidRPr="00507C2A">
              <w:rPr>
                <w:rFonts w:ascii="Times New Roman" w:hAnsi="Times New Roman" w:cs="Times New Roman"/>
                <w:b/>
                <w:bCs/>
                <w:sz w:val="24"/>
                <w:szCs w:val="24"/>
              </w:rPr>
              <w:t>Manil</w:t>
            </w:r>
            <w:proofErr w:type="spellEnd"/>
            <w:r w:rsidRPr="00507C2A">
              <w:rPr>
                <w:rFonts w:ascii="Times New Roman" w:hAnsi="Times New Roman" w:cs="Times New Roman"/>
                <w:b/>
                <w:bCs/>
                <w:sz w:val="24"/>
                <w:szCs w:val="24"/>
              </w:rPr>
              <w:t xml:space="preserve"> </w:t>
            </w:r>
            <w:r w:rsidRPr="00507C2A">
              <w:rPr>
                <w:rFonts w:ascii="Times New Roman" w:hAnsi="Times New Roman" w:cs="Times New Roman"/>
                <w:bCs/>
                <w:sz w:val="24"/>
                <w:szCs w:val="24"/>
              </w:rPr>
              <w:t>Jean-François</w:t>
            </w:r>
            <w:r w:rsidRPr="00507C2A">
              <w:rPr>
                <w:rFonts w:ascii="Times New Roman" w:hAnsi="Times New Roman" w:cs="Times New Roman"/>
                <w:b/>
                <w:bCs/>
                <w:sz w:val="24"/>
                <w:szCs w:val="24"/>
              </w:rPr>
              <w:t xml:space="preserve"> </w:t>
            </w:r>
          </w:p>
          <w:p w:rsidR="008906D5" w:rsidRPr="00270936" w:rsidRDefault="0053071B" w:rsidP="0053071B">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Agir dans l’école pour une autre société</w:t>
            </w:r>
          </w:p>
        </w:tc>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proofErr w:type="spellStart"/>
            <w:r w:rsidRPr="00507C2A">
              <w:rPr>
                <w:rFonts w:ascii="Times New Roman" w:hAnsi="Times New Roman" w:cs="Times New Roman"/>
                <w:b/>
                <w:bCs/>
                <w:sz w:val="24"/>
                <w:szCs w:val="24"/>
              </w:rPr>
              <w:t>Ubrich</w:t>
            </w:r>
            <w:proofErr w:type="spellEnd"/>
            <w:r w:rsidRPr="00507C2A">
              <w:rPr>
                <w:rFonts w:ascii="Times New Roman" w:hAnsi="Times New Roman" w:cs="Times New Roman"/>
                <w:b/>
                <w:bCs/>
                <w:sz w:val="24"/>
                <w:szCs w:val="24"/>
              </w:rPr>
              <w:t xml:space="preserve"> </w:t>
            </w:r>
            <w:r w:rsidRPr="00507C2A">
              <w:rPr>
                <w:rFonts w:ascii="Times New Roman" w:hAnsi="Times New Roman" w:cs="Times New Roman"/>
                <w:bCs/>
                <w:sz w:val="24"/>
                <w:szCs w:val="24"/>
              </w:rPr>
              <w:t xml:space="preserve">Gilles </w:t>
            </w:r>
          </w:p>
          <w:p w:rsidR="00270936" w:rsidRPr="00270936" w:rsidRDefault="0053071B" w:rsidP="003F103D">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La méthode intuitive de F. Buisson : histoire d’une méthode pédagogique oubliée</w:t>
            </w:r>
          </w:p>
        </w:tc>
      </w:tr>
      <w:tr w:rsidR="008906D5" w:rsidRPr="00507C2A" w:rsidTr="008906D5">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proofErr w:type="spellStart"/>
            <w:r w:rsidRPr="00507C2A">
              <w:rPr>
                <w:rFonts w:ascii="Times New Roman" w:hAnsi="Times New Roman" w:cs="Times New Roman"/>
                <w:b/>
                <w:bCs/>
                <w:sz w:val="24"/>
                <w:szCs w:val="24"/>
              </w:rPr>
              <w:t>Kostova</w:t>
            </w:r>
            <w:proofErr w:type="spellEnd"/>
            <w:r w:rsidRPr="00507C2A">
              <w:rPr>
                <w:rFonts w:ascii="Times New Roman" w:hAnsi="Times New Roman" w:cs="Times New Roman"/>
                <w:b/>
                <w:bCs/>
                <w:sz w:val="24"/>
                <w:szCs w:val="24"/>
              </w:rPr>
              <w:t xml:space="preserve"> </w:t>
            </w:r>
            <w:proofErr w:type="spellStart"/>
            <w:r w:rsidRPr="00507C2A">
              <w:rPr>
                <w:rFonts w:ascii="Times New Roman" w:hAnsi="Times New Roman" w:cs="Times New Roman"/>
                <w:bCs/>
                <w:sz w:val="24"/>
                <w:szCs w:val="24"/>
              </w:rPr>
              <w:t>Lyuba</w:t>
            </w:r>
            <w:proofErr w:type="spellEnd"/>
            <w:r w:rsidRPr="00507C2A">
              <w:rPr>
                <w:rFonts w:ascii="Times New Roman" w:hAnsi="Times New Roman" w:cs="Times New Roman"/>
                <w:b/>
                <w:bCs/>
                <w:sz w:val="24"/>
                <w:szCs w:val="24"/>
              </w:rPr>
              <w:t xml:space="preserve"> </w:t>
            </w:r>
          </w:p>
          <w:p w:rsidR="008906D5" w:rsidRPr="003F103D" w:rsidRDefault="0053071B" w:rsidP="0053071B">
            <w:pPr>
              <w:widowControl w:val="0"/>
              <w:autoSpaceDE w:val="0"/>
              <w:autoSpaceDN w:val="0"/>
              <w:adjustRightInd w:val="0"/>
              <w:ind w:left="284"/>
              <w:rPr>
                <w:rFonts w:ascii="Times New Roman" w:hAnsi="Times New Roman" w:cs="Times New Roman"/>
                <w:bCs/>
                <w:i/>
                <w:sz w:val="20"/>
                <w:szCs w:val="20"/>
              </w:rPr>
            </w:pPr>
            <w:r w:rsidRPr="003F103D">
              <w:rPr>
                <w:rFonts w:ascii="Times New Roman" w:hAnsi="Times New Roman" w:cs="Times New Roman"/>
                <w:bCs/>
                <w:i/>
                <w:sz w:val="20"/>
                <w:szCs w:val="20"/>
              </w:rPr>
              <w:t>Les idées réformistes de Maria Montessori et leur influence sur le travail de l'enseignant et l'appre</w:t>
            </w:r>
            <w:r w:rsidRPr="003F103D">
              <w:rPr>
                <w:rFonts w:ascii="Times New Roman" w:hAnsi="Times New Roman" w:cs="Times New Roman"/>
                <w:bCs/>
                <w:i/>
                <w:sz w:val="20"/>
                <w:szCs w:val="20"/>
              </w:rPr>
              <w:t>n</w:t>
            </w:r>
            <w:r w:rsidRPr="003F103D">
              <w:rPr>
                <w:rFonts w:ascii="Times New Roman" w:hAnsi="Times New Roman" w:cs="Times New Roman"/>
                <w:bCs/>
                <w:i/>
                <w:sz w:val="20"/>
                <w:szCs w:val="20"/>
              </w:rPr>
              <w:t xml:space="preserve">tissage à l’école maternelle </w:t>
            </w:r>
          </w:p>
        </w:tc>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Ungureanu</w:t>
            </w:r>
            <w:r w:rsidRPr="00507C2A">
              <w:rPr>
                <w:rFonts w:ascii="Times New Roman" w:hAnsi="Times New Roman" w:cs="Times New Roman"/>
                <w:bCs/>
                <w:sz w:val="24"/>
                <w:szCs w:val="24"/>
              </w:rPr>
              <w:t xml:space="preserve"> </w:t>
            </w:r>
            <w:proofErr w:type="spellStart"/>
            <w:r w:rsidRPr="00507C2A">
              <w:rPr>
                <w:rFonts w:ascii="Times New Roman" w:hAnsi="Times New Roman" w:cs="Times New Roman"/>
                <w:bCs/>
                <w:sz w:val="24"/>
                <w:szCs w:val="24"/>
              </w:rPr>
              <w:t>Ioana</w:t>
            </w:r>
            <w:proofErr w:type="spellEnd"/>
            <w:r w:rsidRPr="00507C2A">
              <w:rPr>
                <w:rFonts w:ascii="Times New Roman" w:hAnsi="Times New Roman" w:cs="Times New Roman"/>
                <w:b/>
                <w:bCs/>
                <w:sz w:val="24"/>
                <w:szCs w:val="24"/>
              </w:rPr>
              <w:t xml:space="preserve"> </w:t>
            </w:r>
          </w:p>
          <w:p w:rsidR="0053071B" w:rsidRPr="00270936" w:rsidRDefault="0053071B" w:rsidP="0053071B">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Réception de l'</w:t>
            </w:r>
            <w:proofErr w:type="spellStart"/>
            <w:r w:rsidRPr="00270936">
              <w:rPr>
                <w:rFonts w:ascii="Times New Roman" w:hAnsi="Times New Roman" w:cs="Times New Roman"/>
                <w:bCs/>
                <w:i/>
                <w:sz w:val="20"/>
                <w:szCs w:val="20"/>
              </w:rPr>
              <w:t>oeuvre</w:t>
            </w:r>
            <w:proofErr w:type="spellEnd"/>
            <w:r w:rsidRPr="00270936">
              <w:rPr>
                <w:rFonts w:ascii="Times New Roman" w:hAnsi="Times New Roman" w:cs="Times New Roman"/>
                <w:bCs/>
                <w:i/>
                <w:sz w:val="20"/>
                <w:szCs w:val="20"/>
              </w:rPr>
              <w:t xml:space="preserve"> pédagogique de Comenius en France du 17ème au 19ème siècle</w:t>
            </w:r>
          </w:p>
          <w:p w:rsidR="008906D5" w:rsidRPr="00507C2A" w:rsidRDefault="008906D5" w:rsidP="008906D5">
            <w:pPr>
              <w:spacing w:after="120"/>
              <w:rPr>
                <w:rFonts w:ascii="Times New Roman" w:hAnsi="Times New Roman" w:cs="Times New Roman"/>
                <w:i/>
                <w:color w:val="000090"/>
                <w:sz w:val="24"/>
                <w:szCs w:val="24"/>
              </w:rPr>
            </w:pPr>
          </w:p>
        </w:tc>
      </w:tr>
      <w:tr w:rsidR="008906D5" w:rsidRPr="00507C2A" w:rsidTr="008906D5">
        <w:tc>
          <w:tcPr>
            <w:tcW w:w="4603" w:type="dxa"/>
          </w:tcPr>
          <w:p w:rsidR="0053071B" w:rsidRPr="00507C2A" w:rsidRDefault="0053071B" w:rsidP="0053071B">
            <w:pPr>
              <w:widowControl w:val="0"/>
              <w:autoSpaceDE w:val="0"/>
              <w:autoSpaceDN w:val="0"/>
              <w:adjustRightInd w:val="0"/>
              <w:rPr>
                <w:rFonts w:ascii="Times New Roman" w:hAnsi="Times New Roman" w:cs="Times New Roman"/>
                <w:b/>
                <w:bCs/>
                <w:sz w:val="24"/>
                <w:szCs w:val="24"/>
              </w:rPr>
            </w:pPr>
            <w:r w:rsidRPr="00507C2A">
              <w:rPr>
                <w:rFonts w:ascii="Times New Roman" w:hAnsi="Times New Roman" w:cs="Times New Roman"/>
                <w:b/>
                <w:bCs/>
                <w:sz w:val="24"/>
                <w:szCs w:val="24"/>
              </w:rPr>
              <w:t xml:space="preserve">Roy </w:t>
            </w:r>
            <w:r w:rsidRPr="00507C2A">
              <w:rPr>
                <w:rFonts w:ascii="Times New Roman" w:hAnsi="Times New Roman" w:cs="Times New Roman"/>
                <w:bCs/>
                <w:sz w:val="24"/>
                <w:szCs w:val="24"/>
              </w:rPr>
              <w:t>France</w:t>
            </w:r>
          </w:p>
          <w:p w:rsidR="00270936" w:rsidRPr="00270936" w:rsidRDefault="0053071B" w:rsidP="003F103D">
            <w:pPr>
              <w:widowControl w:val="0"/>
              <w:autoSpaceDE w:val="0"/>
              <w:autoSpaceDN w:val="0"/>
              <w:adjustRightInd w:val="0"/>
              <w:ind w:left="284"/>
              <w:rPr>
                <w:rFonts w:ascii="Times New Roman" w:hAnsi="Times New Roman" w:cs="Times New Roman"/>
                <w:bCs/>
                <w:i/>
                <w:sz w:val="20"/>
                <w:szCs w:val="20"/>
              </w:rPr>
            </w:pPr>
            <w:r w:rsidRPr="00270936">
              <w:rPr>
                <w:rFonts w:ascii="Times New Roman" w:hAnsi="Times New Roman" w:cs="Times New Roman"/>
                <w:bCs/>
                <w:i/>
                <w:sz w:val="20"/>
                <w:szCs w:val="20"/>
              </w:rPr>
              <w:t>LN Tolstoï et NFS Grundtvig : connaissance et s</w:t>
            </w:r>
            <w:r w:rsidRPr="00270936">
              <w:rPr>
                <w:rFonts w:ascii="Times New Roman" w:hAnsi="Times New Roman" w:cs="Times New Roman"/>
                <w:bCs/>
                <w:i/>
                <w:sz w:val="20"/>
                <w:szCs w:val="20"/>
              </w:rPr>
              <w:t>a</w:t>
            </w:r>
            <w:r w:rsidRPr="00270936">
              <w:rPr>
                <w:rFonts w:ascii="Times New Roman" w:hAnsi="Times New Roman" w:cs="Times New Roman"/>
                <w:bCs/>
                <w:i/>
                <w:sz w:val="20"/>
                <w:szCs w:val="20"/>
              </w:rPr>
              <w:t>gesse en éducation</w:t>
            </w:r>
          </w:p>
        </w:tc>
        <w:tc>
          <w:tcPr>
            <w:tcW w:w="4603" w:type="dxa"/>
          </w:tcPr>
          <w:p w:rsidR="008030E4" w:rsidRPr="00507C2A" w:rsidRDefault="008030E4" w:rsidP="008030E4">
            <w:pPr>
              <w:widowControl w:val="0"/>
              <w:autoSpaceDE w:val="0"/>
              <w:autoSpaceDN w:val="0"/>
              <w:adjustRightInd w:val="0"/>
              <w:rPr>
                <w:rFonts w:ascii="Times New Roman" w:hAnsi="Times New Roman" w:cs="Times New Roman"/>
                <w:b/>
                <w:bCs/>
                <w:sz w:val="24"/>
                <w:szCs w:val="24"/>
              </w:rPr>
            </w:pPr>
            <w:proofErr w:type="spellStart"/>
            <w:r w:rsidRPr="00507C2A">
              <w:rPr>
                <w:rFonts w:ascii="Times New Roman" w:hAnsi="Times New Roman" w:cs="Times New Roman"/>
                <w:b/>
                <w:bCs/>
                <w:sz w:val="24"/>
                <w:szCs w:val="24"/>
              </w:rPr>
              <w:t>Vergnon</w:t>
            </w:r>
            <w:proofErr w:type="spellEnd"/>
            <w:r w:rsidRPr="00507C2A">
              <w:rPr>
                <w:rFonts w:ascii="Times New Roman" w:hAnsi="Times New Roman" w:cs="Times New Roman"/>
                <w:b/>
                <w:bCs/>
                <w:sz w:val="24"/>
                <w:szCs w:val="24"/>
              </w:rPr>
              <w:t xml:space="preserve"> </w:t>
            </w:r>
            <w:r w:rsidRPr="00507C2A">
              <w:rPr>
                <w:rFonts w:ascii="Times New Roman" w:hAnsi="Times New Roman" w:cs="Times New Roman"/>
                <w:bCs/>
                <w:sz w:val="24"/>
                <w:szCs w:val="24"/>
              </w:rPr>
              <w:t>Marie</w:t>
            </w:r>
            <w:r w:rsidRPr="00507C2A">
              <w:rPr>
                <w:rFonts w:ascii="Times New Roman" w:hAnsi="Times New Roman" w:cs="Times New Roman"/>
                <w:b/>
                <w:bCs/>
                <w:sz w:val="24"/>
                <w:szCs w:val="24"/>
              </w:rPr>
              <w:t xml:space="preserve"> </w:t>
            </w:r>
          </w:p>
          <w:p w:rsidR="008906D5" w:rsidRPr="00270936" w:rsidRDefault="008030E4" w:rsidP="008030E4">
            <w:pPr>
              <w:spacing w:after="120"/>
              <w:rPr>
                <w:rFonts w:ascii="Times New Roman" w:hAnsi="Times New Roman" w:cs="Times New Roman"/>
                <w:i/>
                <w:color w:val="000090"/>
                <w:sz w:val="20"/>
                <w:szCs w:val="20"/>
              </w:rPr>
            </w:pPr>
            <w:r w:rsidRPr="00270936">
              <w:rPr>
                <w:rFonts w:ascii="Times New Roman" w:hAnsi="Times New Roman" w:cs="Times New Roman"/>
                <w:bCs/>
                <w:i/>
                <w:sz w:val="20"/>
                <w:szCs w:val="20"/>
              </w:rPr>
              <w:t>Robert Owen, pédagogue de la modernité ?</w:t>
            </w:r>
          </w:p>
        </w:tc>
      </w:tr>
    </w:tbl>
    <w:p w:rsidR="00BE5F6D" w:rsidRPr="00507C2A" w:rsidRDefault="00BE5F6D" w:rsidP="00270936">
      <w:pPr>
        <w:spacing w:before="120"/>
        <w:rPr>
          <w:rFonts w:ascii="Times New Roman" w:hAnsi="Times New Roman" w:cs="Times New Roman"/>
        </w:rPr>
      </w:pPr>
      <w:r w:rsidRPr="00507C2A">
        <w:rPr>
          <w:rFonts w:ascii="Times New Roman" w:hAnsi="Times New Roman" w:cs="Times New Roman"/>
        </w:rPr>
        <w:t xml:space="preserve">12h30-14h </w:t>
      </w:r>
      <w:r w:rsidRPr="00507C2A">
        <w:rPr>
          <w:rFonts w:ascii="Times New Roman" w:hAnsi="Times New Roman" w:cs="Times New Roman"/>
        </w:rPr>
        <w:tab/>
      </w:r>
      <w:r w:rsidR="004B5A70" w:rsidRPr="00507C2A">
        <w:rPr>
          <w:rFonts w:ascii="Times New Roman" w:hAnsi="Times New Roman" w:cs="Times New Roman"/>
        </w:rPr>
        <w:tab/>
      </w:r>
      <w:r w:rsidR="00A00129" w:rsidRPr="00270936">
        <w:rPr>
          <w:rFonts w:ascii="Times New Roman" w:hAnsi="Times New Roman" w:cs="Times New Roman"/>
          <w:b/>
        </w:rPr>
        <w:t>Repas</w:t>
      </w:r>
      <w:r w:rsidR="009F7616" w:rsidRPr="00507C2A">
        <w:rPr>
          <w:rFonts w:ascii="Times New Roman" w:hAnsi="Times New Roman" w:cs="Times New Roman"/>
        </w:rPr>
        <w:t xml:space="preserve"> </w:t>
      </w:r>
    </w:p>
    <w:p w:rsidR="00BE5F6D" w:rsidRPr="00270936" w:rsidRDefault="00A00129" w:rsidP="00FE4208">
      <w:pPr>
        <w:spacing w:after="120"/>
        <w:ind w:left="1418" w:firstLine="709"/>
        <w:rPr>
          <w:rFonts w:ascii="Times New Roman" w:hAnsi="Times New Roman" w:cs="Times New Roman"/>
          <w:i/>
          <w:color w:val="0000FF"/>
        </w:rPr>
      </w:pPr>
      <w:r w:rsidRPr="00270936">
        <w:rPr>
          <w:rFonts w:ascii="Times New Roman" w:hAnsi="Times New Roman" w:cs="Times New Roman"/>
          <w:i/>
          <w:color w:val="0000FF"/>
        </w:rPr>
        <w:t>Auberge de l’</w:t>
      </w:r>
      <w:proofErr w:type="spellStart"/>
      <w:r w:rsidRPr="00270936">
        <w:rPr>
          <w:rFonts w:ascii="Times New Roman" w:hAnsi="Times New Roman" w:cs="Times New Roman"/>
          <w:i/>
          <w:color w:val="0000FF"/>
        </w:rPr>
        <w:t>Illberg</w:t>
      </w:r>
      <w:proofErr w:type="spellEnd"/>
    </w:p>
    <w:p w:rsidR="00FE4208" w:rsidRPr="00507C2A" w:rsidRDefault="00173F43" w:rsidP="00FE4208">
      <w:pPr>
        <w:rPr>
          <w:rFonts w:ascii="Times New Roman" w:hAnsi="Times New Roman" w:cs="Times New Roman"/>
        </w:rPr>
      </w:pPr>
      <w:r w:rsidRPr="00507C2A">
        <w:rPr>
          <w:rFonts w:ascii="Times New Roman" w:hAnsi="Times New Roman" w:cs="Times New Roman"/>
        </w:rPr>
        <w:t>14h-17</w:t>
      </w:r>
      <w:r w:rsidR="00FE4208" w:rsidRPr="00507C2A">
        <w:rPr>
          <w:rFonts w:ascii="Times New Roman" w:hAnsi="Times New Roman" w:cs="Times New Roman"/>
        </w:rPr>
        <w:t xml:space="preserve">h </w:t>
      </w:r>
      <w:r w:rsidR="00FE4208" w:rsidRPr="00507C2A">
        <w:rPr>
          <w:rFonts w:ascii="Times New Roman" w:hAnsi="Times New Roman" w:cs="Times New Roman"/>
        </w:rPr>
        <w:tab/>
      </w:r>
      <w:r w:rsidR="00FE4208" w:rsidRPr="00507C2A">
        <w:rPr>
          <w:rFonts w:ascii="Times New Roman" w:hAnsi="Times New Roman" w:cs="Times New Roman"/>
        </w:rPr>
        <w:tab/>
      </w:r>
      <w:r w:rsidR="00FE4208" w:rsidRPr="00270936">
        <w:rPr>
          <w:rFonts w:ascii="Times New Roman" w:hAnsi="Times New Roman" w:cs="Times New Roman"/>
          <w:b/>
        </w:rPr>
        <w:t>Ateliers pédagogiques</w:t>
      </w:r>
      <w:r w:rsidR="00FE4208" w:rsidRPr="00507C2A">
        <w:rPr>
          <w:rFonts w:ascii="Times New Roman" w:hAnsi="Times New Roman" w:cs="Times New Roman"/>
        </w:rPr>
        <w:t xml:space="preserve"> </w:t>
      </w:r>
    </w:p>
    <w:p w:rsidR="00173F43" w:rsidRPr="00270936" w:rsidRDefault="00173F43" w:rsidP="00270936">
      <w:pPr>
        <w:spacing w:after="120"/>
        <w:ind w:left="1418" w:firstLine="709"/>
        <w:rPr>
          <w:rFonts w:ascii="Times New Roman" w:hAnsi="Times New Roman" w:cs="Times New Roman"/>
          <w:i/>
          <w:color w:val="0000FF"/>
        </w:rPr>
      </w:pPr>
      <w:r w:rsidRPr="00270936">
        <w:rPr>
          <w:rFonts w:ascii="Times New Roman" w:hAnsi="Times New Roman" w:cs="Times New Roman"/>
          <w:i/>
          <w:color w:val="0000FF"/>
        </w:rPr>
        <w:t>Héritage, continuité, émancipation </w:t>
      </w:r>
    </w:p>
    <w:p w:rsidR="00FE4208" w:rsidRPr="003F103D" w:rsidRDefault="00FE4208" w:rsidP="003F103D">
      <w:pPr>
        <w:pStyle w:val="Paragraphedeliste"/>
        <w:numPr>
          <w:ilvl w:val="3"/>
          <w:numId w:val="15"/>
        </w:numPr>
        <w:rPr>
          <w:rFonts w:ascii="Times New Roman" w:hAnsi="Times New Roman" w:cs="Times New Roman"/>
        </w:rPr>
      </w:pPr>
      <w:r w:rsidRPr="003F103D">
        <w:rPr>
          <w:rFonts w:ascii="Times New Roman" w:hAnsi="Times New Roman" w:cs="Times New Roman"/>
        </w:rPr>
        <w:t xml:space="preserve">Musée Jean-Frédéric Oberlin, </w:t>
      </w:r>
      <w:proofErr w:type="spellStart"/>
      <w:r w:rsidRPr="003F103D">
        <w:rPr>
          <w:rFonts w:ascii="Times New Roman" w:hAnsi="Times New Roman" w:cs="Times New Roman"/>
        </w:rPr>
        <w:t>Waldersbach</w:t>
      </w:r>
      <w:proofErr w:type="spellEnd"/>
    </w:p>
    <w:p w:rsidR="0053071B" w:rsidRPr="003F103D" w:rsidRDefault="0053071B" w:rsidP="003F103D">
      <w:pPr>
        <w:pStyle w:val="Paragraphedeliste"/>
        <w:numPr>
          <w:ilvl w:val="3"/>
          <w:numId w:val="15"/>
        </w:numPr>
        <w:rPr>
          <w:rFonts w:ascii="Times New Roman" w:hAnsi="Times New Roman" w:cs="Times New Roman"/>
        </w:rPr>
      </w:pPr>
      <w:r w:rsidRPr="003F103D">
        <w:rPr>
          <w:rFonts w:ascii="Times New Roman" w:hAnsi="Times New Roman" w:cs="Times New Roman"/>
        </w:rPr>
        <w:t>Centre de Documentation et de Recherche Pestalozzi, Yverdon</w:t>
      </w:r>
    </w:p>
    <w:p w:rsidR="0053071B" w:rsidRPr="003F103D" w:rsidRDefault="00A00129" w:rsidP="003F103D">
      <w:pPr>
        <w:pStyle w:val="Paragraphedeliste"/>
        <w:numPr>
          <w:ilvl w:val="3"/>
          <w:numId w:val="15"/>
        </w:numPr>
        <w:rPr>
          <w:rFonts w:ascii="Times New Roman" w:hAnsi="Times New Roman" w:cs="Times New Roman"/>
        </w:rPr>
      </w:pPr>
      <w:r w:rsidRPr="003F103D">
        <w:rPr>
          <w:rFonts w:ascii="Times New Roman" w:hAnsi="Times New Roman" w:cs="Times New Roman"/>
        </w:rPr>
        <w:t>Groupe Belge d’Education Nouvelle</w:t>
      </w:r>
    </w:p>
    <w:p w:rsidR="00A00129" w:rsidRPr="003F103D" w:rsidRDefault="00A00129" w:rsidP="003F103D">
      <w:pPr>
        <w:pStyle w:val="Paragraphedeliste"/>
        <w:numPr>
          <w:ilvl w:val="3"/>
          <w:numId w:val="15"/>
        </w:numPr>
        <w:spacing w:after="120"/>
        <w:rPr>
          <w:rFonts w:ascii="Times New Roman" w:hAnsi="Times New Roman" w:cs="Times New Roman"/>
        </w:rPr>
      </w:pPr>
      <w:r w:rsidRPr="003F103D">
        <w:rPr>
          <w:rFonts w:ascii="Times New Roman" w:hAnsi="Times New Roman" w:cs="Times New Roman"/>
        </w:rPr>
        <w:t>Musée Freinet de Vence</w:t>
      </w:r>
    </w:p>
    <w:p w:rsidR="0049095D" w:rsidRPr="00507C2A" w:rsidRDefault="0049095D" w:rsidP="0049095D">
      <w:pPr>
        <w:rPr>
          <w:rFonts w:ascii="Times New Roman" w:hAnsi="Times New Roman" w:cs="Times New Roman"/>
        </w:rPr>
      </w:pPr>
      <w:r w:rsidRPr="00507C2A">
        <w:rPr>
          <w:rFonts w:ascii="Times New Roman" w:hAnsi="Times New Roman" w:cs="Times New Roman"/>
        </w:rPr>
        <w:t xml:space="preserve">17h-18h30 </w:t>
      </w:r>
      <w:r w:rsidRPr="00507C2A">
        <w:rPr>
          <w:rFonts w:ascii="Times New Roman" w:hAnsi="Times New Roman" w:cs="Times New Roman"/>
        </w:rPr>
        <w:tab/>
      </w:r>
      <w:r w:rsidR="004F0B28" w:rsidRPr="00507C2A">
        <w:rPr>
          <w:rFonts w:ascii="Times New Roman" w:hAnsi="Times New Roman" w:cs="Times New Roman"/>
        </w:rPr>
        <w:tab/>
      </w:r>
      <w:r w:rsidRPr="00507C2A">
        <w:rPr>
          <w:rFonts w:ascii="Times New Roman" w:hAnsi="Times New Roman" w:cs="Times New Roman"/>
        </w:rPr>
        <w:t xml:space="preserve">Retour sur les ateliers pédagogiques </w:t>
      </w:r>
      <w:r w:rsidR="00270936">
        <w:rPr>
          <w:rFonts w:ascii="Times New Roman" w:hAnsi="Times New Roman" w:cs="Times New Roman"/>
        </w:rPr>
        <w:t>en plénière</w:t>
      </w:r>
    </w:p>
    <w:p w:rsidR="00A83368" w:rsidRPr="00270936" w:rsidRDefault="00A83368" w:rsidP="00A83368">
      <w:pPr>
        <w:spacing w:after="120"/>
        <w:ind w:left="1418" w:firstLine="709"/>
        <w:rPr>
          <w:rFonts w:ascii="Times New Roman" w:eastAsiaTheme="minorHAnsi" w:hAnsi="Times New Roman" w:cs="Times New Roman"/>
          <w:sz w:val="20"/>
          <w:szCs w:val="20"/>
          <w:lang w:eastAsia="en-US"/>
        </w:rPr>
      </w:pPr>
      <w:r w:rsidRPr="00270936">
        <w:rPr>
          <w:rFonts w:ascii="Times New Roman" w:eastAsiaTheme="minorHAnsi" w:hAnsi="Times New Roman" w:cs="Times New Roman"/>
          <w:sz w:val="20"/>
          <w:szCs w:val="20"/>
          <w:lang w:eastAsia="en-US"/>
        </w:rPr>
        <w:t xml:space="preserve">Modération : Gérard </w:t>
      </w:r>
      <w:proofErr w:type="spellStart"/>
      <w:r w:rsidRPr="00270936">
        <w:rPr>
          <w:rFonts w:ascii="Times New Roman" w:eastAsiaTheme="minorHAnsi" w:hAnsi="Times New Roman" w:cs="Times New Roman"/>
          <w:sz w:val="20"/>
          <w:szCs w:val="20"/>
          <w:lang w:eastAsia="en-US"/>
        </w:rPr>
        <w:t>Vaysse</w:t>
      </w:r>
      <w:proofErr w:type="spellEnd"/>
    </w:p>
    <w:p w:rsidR="00536675" w:rsidRPr="00507C2A" w:rsidRDefault="00536675" w:rsidP="00536675">
      <w:pPr>
        <w:spacing w:after="120"/>
        <w:jc w:val="both"/>
        <w:rPr>
          <w:rFonts w:ascii="Times New Roman" w:hAnsi="Times New Roman" w:cs="Times New Roman"/>
        </w:rPr>
      </w:pPr>
      <w:r w:rsidRPr="00507C2A">
        <w:rPr>
          <w:rFonts w:ascii="Times New Roman" w:hAnsi="Times New Roman" w:cs="Times New Roman"/>
        </w:rPr>
        <w:t>19h-19h30</w:t>
      </w:r>
      <w:r w:rsidRPr="00507C2A">
        <w:rPr>
          <w:rFonts w:ascii="Times New Roman" w:hAnsi="Times New Roman" w:cs="Times New Roman"/>
        </w:rPr>
        <w:tab/>
      </w:r>
      <w:r w:rsidRPr="00507C2A">
        <w:rPr>
          <w:rFonts w:ascii="Times New Roman" w:hAnsi="Times New Roman" w:cs="Times New Roman"/>
        </w:rPr>
        <w:tab/>
        <w:t>Dégustation de vins d’Alsace</w:t>
      </w:r>
    </w:p>
    <w:p w:rsidR="00FE4208" w:rsidRPr="00507C2A" w:rsidRDefault="00FE4208" w:rsidP="00396621">
      <w:pPr>
        <w:ind w:left="2120" w:firstLine="7"/>
        <w:jc w:val="both"/>
        <w:rPr>
          <w:rFonts w:ascii="Times New Roman" w:hAnsi="Times New Roman" w:cs="Times New Roman"/>
        </w:rPr>
      </w:pPr>
    </w:p>
    <w:p w:rsidR="00396621" w:rsidRPr="007012E4" w:rsidRDefault="00396621" w:rsidP="00396621">
      <w:pPr>
        <w:spacing w:after="240"/>
        <w:ind w:firstLine="284"/>
        <w:jc w:val="center"/>
        <w:rPr>
          <w:rFonts w:ascii="Times New Roman" w:hAnsi="Times New Roman" w:cs="Times New Roman"/>
          <w:i/>
          <w:color w:val="0000FF"/>
        </w:rPr>
      </w:pPr>
      <w:r w:rsidRPr="007012E4">
        <w:rPr>
          <w:rFonts w:ascii="Times New Roman" w:hAnsi="Times New Roman" w:cs="Times New Roman"/>
          <w:i/>
          <w:color w:val="0000FF"/>
        </w:rPr>
        <w:t>Vendredi 10 avril 2015 Campus de l’</w:t>
      </w:r>
      <w:proofErr w:type="spellStart"/>
      <w:r w:rsidRPr="007012E4">
        <w:rPr>
          <w:rFonts w:ascii="Times New Roman" w:hAnsi="Times New Roman" w:cs="Times New Roman"/>
          <w:i/>
          <w:color w:val="0000FF"/>
        </w:rPr>
        <w:t>Illberg</w:t>
      </w:r>
      <w:proofErr w:type="spellEnd"/>
    </w:p>
    <w:p w:rsidR="007213E1" w:rsidRPr="007012E4" w:rsidRDefault="007213E1" w:rsidP="007213E1">
      <w:pPr>
        <w:spacing w:before="240"/>
        <w:ind w:left="2127" w:hanging="1843"/>
        <w:rPr>
          <w:rFonts w:ascii="Times New Roman" w:hAnsi="Times New Roman" w:cs="Times New Roman"/>
          <w:b/>
        </w:rPr>
      </w:pPr>
      <w:r w:rsidRPr="00507C2A">
        <w:rPr>
          <w:rFonts w:ascii="Times New Roman" w:hAnsi="Times New Roman" w:cs="Times New Roman"/>
        </w:rPr>
        <w:t>9h-10h45</w:t>
      </w:r>
      <w:r w:rsidR="00CD6C77" w:rsidRPr="00507C2A">
        <w:rPr>
          <w:rFonts w:ascii="Times New Roman" w:hAnsi="Times New Roman" w:cs="Times New Roman"/>
        </w:rPr>
        <w:tab/>
      </w:r>
      <w:r w:rsidR="00A00129" w:rsidRPr="007012E4">
        <w:rPr>
          <w:rFonts w:ascii="Times New Roman" w:hAnsi="Times New Roman" w:cs="Times New Roman"/>
          <w:b/>
        </w:rPr>
        <w:t xml:space="preserve">Symposium </w:t>
      </w:r>
      <w:r w:rsidRPr="007012E4">
        <w:rPr>
          <w:rFonts w:ascii="Times New Roman" w:hAnsi="Times New Roman" w:cs="Times New Roman"/>
          <w:b/>
        </w:rPr>
        <w:t>«Modèle pédagogique européen : mythe ou réalité ?»</w:t>
      </w:r>
    </w:p>
    <w:p w:rsidR="007213E1" w:rsidRPr="007012E4" w:rsidRDefault="007213E1" w:rsidP="007012E4">
      <w:pPr>
        <w:ind w:left="1418" w:firstLine="709"/>
        <w:rPr>
          <w:rFonts w:ascii="Times New Roman" w:hAnsi="Times New Roman" w:cs="Times New Roman"/>
          <w:i/>
          <w:color w:val="0000FF"/>
        </w:rPr>
      </w:pPr>
      <w:r w:rsidRPr="007012E4">
        <w:rPr>
          <w:rFonts w:ascii="Times New Roman" w:hAnsi="Times New Roman" w:cs="Times New Roman"/>
          <w:i/>
          <w:color w:val="0000FF"/>
        </w:rPr>
        <w:t>Voix et voies pédagogiques en Europe</w:t>
      </w:r>
    </w:p>
    <w:p w:rsidR="007213E1" w:rsidRPr="007012E4" w:rsidRDefault="007213E1" w:rsidP="00A05513">
      <w:pPr>
        <w:spacing w:after="120"/>
        <w:ind w:left="1418" w:firstLine="709"/>
        <w:rPr>
          <w:rFonts w:ascii="Times New Roman" w:eastAsiaTheme="minorHAnsi" w:hAnsi="Times New Roman" w:cs="Times New Roman"/>
          <w:sz w:val="20"/>
          <w:szCs w:val="20"/>
          <w:lang w:eastAsia="en-US"/>
        </w:rPr>
      </w:pPr>
      <w:r w:rsidRPr="007012E4">
        <w:rPr>
          <w:rFonts w:ascii="Times New Roman" w:eastAsiaTheme="minorHAnsi" w:hAnsi="Times New Roman" w:cs="Times New Roman"/>
          <w:sz w:val="20"/>
          <w:szCs w:val="20"/>
          <w:lang w:eastAsia="en-US"/>
        </w:rPr>
        <w:t>Modération : Marc Weisser</w:t>
      </w:r>
    </w:p>
    <w:p w:rsidR="007213E1" w:rsidRPr="00507C2A" w:rsidRDefault="007213E1" w:rsidP="00A05513">
      <w:pPr>
        <w:spacing w:after="120"/>
        <w:ind w:left="2124" w:firstLine="3"/>
        <w:rPr>
          <w:rFonts w:ascii="Times New Roman" w:eastAsiaTheme="minorHAnsi" w:hAnsi="Times New Roman" w:cs="Times New Roman"/>
          <w:lang w:eastAsia="en-US"/>
        </w:rPr>
      </w:pPr>
      <w:r w:rsidRPr="00507C2A">
        <w:rPr>
          <w:rFonts w:ascii="Times New Roman" w:eastAsiaTheme="minorHAnsi" w:hAnsi="Times New Roman" w:cs="Times New Roman"/>
          <w:lang w:eastAsia="en-US"/>
        </w:rPr>
        <w:t>4 interventions d’une vingtaine de minutes, par un représentant choisi des 4 laboratoires SHS de l’UHA (Archimède, ILLE, LISEC, CR</w:t>
      </w:r>
      <w:r w:rsidRPr="00507C2A">
        <w:rPr>
          <w:rFonts w:ascii="Times New Roman" w:eastAsiaTheme="minorHAnsi" w:hAnsi="Times New Roman" w:cs="Times New Roman"/>
          <w:lang w:eastAsia="en-US"/>
        </w:rPr>
        <w:t>E</w:t>
      </w:r>
      <w:r w:rsidRPr="00507C2A">
        <w:rPr>
          <w:rFonts w:ascii="Times New Roman" w:eastAsiaTheme="minorHAnsi" w:hAnsi="Times New Roman" w:cs="Times New Roman"/>
          <w:lang w:eastAsia="en-US"/>
        </w:rPr>
        <w:t>SAT) sur la thématique, suivies de 15</w:t>
      </w:r>
      <w:r w:rsidR="003F103D">
        <w:rPr>
          <w:rFonts w:ascii="Times New Roman" w:eastAsiaTheme="minorHAnsi" w:hAnsi="Times New Roman" w:cs="Times New Roman"/>
          <w:lang w:eastAsia="en-US"/>
        </w:rPr>
        <w:t xml:space="preserve"> </w:t>
      </w:r>
      <w:r w:rsidRPr="00507C2A">
        <w:rPr>
          <w:rFonts w:ascii="Times New Roman" w:eastAsiaTheme="minorHAnsi" w:hAnsi="Times New Roman" w:cs="Times New Roman"/>
          <w:lang w:eastAsia="en-US"/>
        </w:rPr>
        <w:t>mn d’échanges entre participants.</w:t>
      </w:r>
    </w:p>
    <w:p w:rsidR="007213E1" w:rsidRPr="00507C2A" w:rsidRDefault="007213E1" w:rsidP="00877E77">
      <w:pPr>
        <w:spacing w:after="120"/>
        <w:ind w:firstLine="284"/>
        <w:rPr>
          <w:rFonts w:ascii="Times New Roman" w:hAnsi="Times New Roman" w:cs="Times New Roman"/>
        </w:rPr>
      </w:pPr>
      <w:r w:rsidRPr="00507C2A">
        <w:rPr>
          <w:rFonts w:ascii="Times New Roman" w:hAnsi="Times New Roman" w:cs="Times New Roman"/>
        </w:rPr>
        <w:t>10h45-11h</w:t>
      </w:r>
      <w:r w:rsidRPr="00507C2A">
        <w:rPr>
          <w:rFonts w:ascii="Times New Roman" w:hAnsi="Times New Roman" w:cs="Times New Roman"/>
        </w:rPr>
        <w:tab/>
      </w:r>
      <w:r w:rsidR="003F103D">
        <w:rPr>
          <w:rFonts w:ascii="Times New Roman" w:hAnsi="Times New Roman" w:cs="Times New Roman"/>
        </w:rPr>
        <w:tab/>
      </w:r>
      <w:r w:rsidRPr="007012E4">
        <w:rPr>
          <w:rFonts w:ascii="Times New Roman" w:hAnsi="Times New Roman" w:cs="Times New Roman"/>
          <w:b/>
        </w:rPr>
        <w:t>Pause</w:t>
      </w:r>
    </w:p>
    <w:p w:rsidR="00CD1F79" w:rsidRPr="00507C2A" w:rsidRDefault="007213E1" w:rsidP="00CD1F79">
      <w:pPr>
        <w:ind w:left="2124" w:hanging="1840"/>
        <w:rPr>
          <w:rFonts w:ascii="Times New Roman" w:hAnsi="Times New Roman" w:cs="Times New Roman"/>
        </w:rPr>
      </w:pPr>
      <w:r w:rsidRPr="00507C2A">
        <w:rPr>
          <w:rFonts w:ascii="Times New Roman" w:hAnsi="Times New Roman" w:cs="Times New Roman"/>
        </w:rPr>
        <w:t>11h-13h00</w:t>
      </w:r>
      <w:r w:rsidRPr="00507C2A">
        <w:rPr>
          <w:rFonts w:ascii="Times New Roman" w:hAnsi="Times New Roman" w:cs="Times New Roman"/>
        </w:rPr>
        <w:tab/>
      </w:r>
      <w:r w:rsidR="005C433F" w:rsidRPr="007012E4">
        <w:rPr>
          <w:rFonts w:ascii="Times New Roman" w:hAnsi="Times New Roman" w:cs="Times New Roman"/>
          <w:b/>
        </w:rPr>
        <w:t>Symposium</w:t>
      </w:r>
      <w:r w:rsidR="00A00129" w:rsidRPr="007012E4">
        <w:rPr>
          <w:rFonts w:ascii="Times New Roman" w:hAnsi="Times New Roman" w:cs="Times New Roman"/>
          <w:b/>
        </w:rPr>
        <w:t xml:space="preserve"> </w:t>
      </w:r>
      <w:r w:rsidR="005E6275">
        <w:rPr>
          <w:rFonts w:ascii="Times New Roman" w:hAnsi="Times New Roman" w:cs="Times New Roman"/>
          <w:b/>
        </w:rPr>
        <w:t xml:space="preserve">parallèle </w:t>
      </w:r>
      <w:r w:rsidR="005C433F" w:rsidRPr="007012E4">
        <w:rPr>
          <w:rFonts w:ascii="Times New Roman" w:hAnsi="Times New Roman" w:cs="Times New Roman"/>
          <w:b/>
        </w:rPr>
        <w:t>«espace/temps du patrimoine pédagogique européen</w:t>
      </w:r>
      <w:r w:rsidR="00CD1F79" w:rsidRPr="007012E4">
        <w:rPr>
          <w:rFonts w:ascii="Times New Roman" w:hAnsi="Times New Roman" w:cs="Times New Roman"/>
          <w:b/>
        </w:rPr>
        <w:t>»</w:t>
      </w:r>
    </w:p>
    <w:p w:rsidR="00CD1F79" w:rsidRPr="007012E4" w:rsidRDefault="005C433F" w:rsidP="007012E4">
      <w:pPr>
        <w:ind w:left="2126"/>
        <w:rPr>
          <w:rFonts w:ascii="Times New Roman" w:hAnsi="Times New Roman" w:cs="Times New Roman"/>
          <w:i/>
          <w:color w:val="0000FF"/>
        </w:rPr>
      </w:pPr>
      <w:r w:rsidRPr="007012E4">
        <w:rPr>
          <w:rFonts w:ascii="Times New Roman" w:hAnsi="Times New Roman" w:cs="Times New Roman"/>
          <w:i/>
          <w:color w:val="0000FF"/>
        </w:rPr>
        <w:t>Enjeux de la construction d’</w:t>
      </w:r>
      <w:r w:rsidR="00CD1F79" w:rsidRPr="007012E4">
        <w:rPr>
          <w:rFonts w:ascii="Times New Roman" w:hAnsi="Times New Roman" w:cs="Times New Roman"/>
          <w:i/>
          <w:color w:val="0000FF"/>
        </w:rPr>
        <w:t>un itinéraire autour de grandes figures de la pédagogie </w:t>
      </w:r>
    </w:p>
    <w:p w:rsidR="00F03347" w:rsidRPr="007012E4" w:rsidRDefault="00F03347" w:rsidP="00877E77">
      <w:pPr>
        <w:ind w:left="1416" w:firstLine="708"/>
        <w:rPr>
          <w:rFonts w:ascii="Times New Roman" w:eastAsiaTheme="minorHAnsi" w:hAnsi="Times New Roman" w:cs="Times New Roman"/>
          <w:sz w:val="20"/>
          <w:szCs w:val="20"/>
          <w:lang w:eastAsia="en-US"/>
        </w:rPr>
      </w:pPr>
      <w:r w:rsidRPr="007012E4">
        <w:rPr>
          <w:rFonts w:ascii="Times New Roman" w:eastAsiaTheme="minorHAnsi" w:hAnsi="Times New Roman" w:cs="Times New Roman"/>
          <w:sz w:val="20"/>
          <w:szCs w:val="20"/>
          <w:lang w:eastAsia="en-US"/>
        </w:rPr>
        <w:t>Représentants des institutions présentes</w:t>
      </w:r>
    </w:p>
    <w:p w:rsidR="00F03347" w:rsidRDefault="00F03347" w:rsidP="00877E77">
      <w:pPr>
        <w:spacing w:after="120"/>
        <w:ind w:left="1416" w:firstLine="708"/>
        <w:rPr>
          <w:rFonts w:ascii="Times New Roman" w:eastAsiaTheme="minorHAnsi" w:hAnsi="Times New Roman" w:cs="Times New Roman"/>
          <w:sz w:val="20"/>
          <w:szCs w:val="20"/>
          <w:lang w:eastAsia="en-US"/>
        </w:rPr>
      </w:pPr>
      <w:r w:rsidRPr="007012E4">
        <w:rPr>
          <w:rFonts w:ascii="Times New Roman" w:eastAsiaTheme="minorHAnsi" w:hAnsi="Times New Roman" w:cs="Times New Roman"/>
          <w:sz w:val="20"/>
          <w:szCs w:val="20"/>
          <w:lang w:eastAsia="en-US"/>
        </w:rPr>
        <w:t>Animation : Membres du Comité de pilotage</w:t>
      </w:r>
    </w:p>
    <w:p w:rsidR="005E6275" w:rsidRDefault="005E6275" w:rsidP="005E6275">
      <w:pPr>
        <w:ind w:left="284"/>
        <w:rPr>
          <w:rFonts w:ascii="Times New Roman" w:hAnsi="Times New Roman" w:cs="Times New Roman"/>
          <w:b/>
        </w:rPr>
      </w:pPr>
      <w:r w:rsidRPr="00507C2A">
        <w:rPr>
          <w:rFonts w:ascii="Times New Roman" w:hAnsi="Times New Roman" w:cs="Times New Roman"/>
        </w:rPr>
        <w:t>11h-13h00</w:t>
      </w:r>
      <w:r>
        <w:rPr>
          <w:rFonts w:ascii="Times New Roman" w:hAnsi="Times New Roman" w:cs="Times New Roman"/>
        </w:rPr>
        <w:tab/>
      </w:r>
      <w:r>
        <w:rPr>
          <w:rFonts w:ascii="Times New Roman" w:hAnsi="Times New Roman" w:cs="Times New Roman"/>
        </w:rPr>
        <w:tab/>
      </w:r>
      <w:r w:rsidRPr="005E6275">
        <w:rPr>
          <w:rFonts w:ascii="Times New Roman" w:hAnsi="Times New Roman" w:cs="Times New Roman"/>
          <w:b/>
        </w:rPr>
        <w:t>Symposium parallèle « Les adultes dans la 2</w:t>
      </w:r>
      <w:r w:rsidRPr="005E6275">
        <w:rPr>
          <w:rFonts w:ascii="Times New Roman" w:hAnsi="Times New Roman" w:cs="Times New Roman"/>
          <w:b/>
          <w:bCs/>
          <w:vertAlign w:val="superscript"/>
        </w:rPr>
        <w:t>ème</w:t>
      </w:r>
      <w:r w:rsidRPr="005E6275">
        <w:rPr>
          <w:rFonts w:ascii="Times New Roman" w:hAnsi="Times New Roman" w:cs="Times New Roman"/>
          <w:b/>
        </w:rPr>
        <w:t xml:space="preserve"> moitié de la vie</w:t>
      </w:r>
      <w:r>
        <w:rPr>
          <w:rFonts w:ascii="Times New Roman" w:hAnsi="Times New Roman" w:cs="Times New Roman"/>
          <w:b/>
        </w:rPr>
        <w:t> »</w:t>
      </w:r>
      <w:r w:rsidRPr="005E6275">
        <w:rPr>
          <w:rFonts w:ascii="Times New Roman" w:hAnsi="Times New Roman" w:cs="Times New Roman"/>
          <w:b/>
        </w:rPr>
        <w:t xml:space="preserve"> </w:t>
      </w:r>
    </w:p>
    <w:p w:rsidR="005E6275" w:rsidRDefault="005E6275" w:rsidP="005E6275">
      <w:pPr>
        <w:ind w:left="1416" w:firstLine="708"/>
        <w:rPr>
          <w:rFonts w:ascii="Times New Roman" w:hAnsi="Times New Roman" w:cs="Times New Roman"/>
          <w:i/>
          <w:color w:val="0000FF"/>
        </w:rPr>
      </w:pPr>
      <w:r>
        <w:rPr>
          <w:rFonts w:ascii="Times New Roman" w:hAnsi="Times New Roman" w:cs="Times New Roman"/>
          <w:i/>
          <w:color w:val="0000FF"/>
        </w:rPr>
        <w:t xml:space="preserve">Un </w:t>
      </w:r>
      <w:r w:rsidRPr="005E6275">
        <w:rPr>
          <w:rFonts w:ascii="Times New Roman" w:hAnsi="Times New Roman" w:cs="Times New Roman"/>
          <w:i/>
          <w:color w:val="0000FF"/>
        </w:rPr>
        <w:t xml:space="preserve">nouveau public de la </w:t>
      </w:r>
      <w:proofErr w:type="spellStart"/>
      <w:r w:rsidRPr="005E6275">
        <w:rPr>
          <w:rFonts w:ascii="Times New Roman" w:hAnsi="Times New Roman" w:cs="Times New Roman"/>
          <w:i/>
          <w:color w:val="0000FF"/>
        </w:rPr>
        <w:t>gérontagogie</w:t>
      </w:r>
      <w:proofErr w:type="spellEnd"/>
      <w:r w:rsidRPr="005E6275">
        <w:rPr>
          <w:rFonts w:ascii="Times New Roman" w:hAnsi="Times New Roman" w:cs="Times New Roman"/>
          <w:i/>
          <w:color w:val="0000FF"/>
        </w:rPr>
        <w:t xml:space="preserve"> européenne ?</w:t>
      </w:r>
    </w:p>
    <w:p w:rsidR="005E6275" w:rsidRPr="005E6275" w:rsidRDefault="005E6275" w:rsidP="005E6275">
      <w:pPr>
        <w:spacing w:after="120"/>
        <w:ind w:left="1413" w:firstLine="708"/>
        <w:rPr>
          <w:rFonts w:ascii="Times New Roman" w:eastAsiaTheme="minorHAnsi" w:hAnsi="Times New Roman" w:cs="Times New Roman"/>
          <w:sz w:val="20"/>
          <w:szCs w:val="20"/>
          <w:lang w:eastAsia="en-US"/>
        </w:rPr>
      </w:pPr>
      <w:r w:rsidRPr="005E6275">
        <w:rPr>
          <w:rFonts w:ascii="Times New Roman" w:eastAsiaTheme="minorHAnsi" w:hAnsi="Times New Roman" w:cs="Times New Roman"/>
          <w:sz w:val="20"/>
          <w:szCs w:val="20"/>
          <w:lang w:eastAsia="en-US"/>
        </w:rPr>
        <w:t xml:space="preserve">Modération : Dominique </w:t>
      </w:r>
      <w:proofErr w:type="spellStart"/>
      <w:r w:rsidRPr="005E6275">
        <w:rPr>
          <w:rFonts w:ascii="Times New Roman" w:eastAsiaTheme="minorHAnsi" w:hAnsi="Times New Roman" w:cs="Times New Roman"/>
          <w:sz w:val="20"/>
          <w:szCs w:val="20"/>
          <w:lang w:eastAsia="en-US"/>
        </w:rPr>
        <w:t>Kern</w:t>
      </w:r>
      <w:proofErr w:type="spellEnd"/>
    </w:p>
    <w:p w:rsidR="007012E4" w:rsidRDefault="007213E1" w:rsidP="008463E6">
      <w:pPr>
        <w:ind w:firstLine="284"/>
        <w:rPr>
          <w:rFonts w:ascii="Times New Roman" w:hAnsi="Times New Roman" w:cs="Times New Roman"/>
        </w:rPr>
      </w:pPr>
      <w:r w:rsidRPr="00507C2A">
        <w:rPr>
          <w:rFonts w:ascii="Times New Roman" w:hAnsi="Times New Roman" w:cs="Times New Roman"/>
        </w:rPr>
        <w:t>13h</w:t>
      </w:r>
      <w:r w:rsidR="008463E6" w:rsidRPr="00507C2A">
        <w:rPr>
          <w:rFonts w:ascii="Times New Roman" w:hAnsi="Times New Roman" w:cs="Times New Roman"/>
        </w:rPr>
        <w:t xml:space="preserve">-14h </w:t>
      </w:r>
      <w:r w:rsidR="008463E6" w:rsidRPr="00507C2A">
        <w:rPr>
          <w:rFonts w:ascii="Times New Roman" w:hAnsi="Times New Roman" w:cs="Times New Roman"/>
        </w:rPr>
        <w:tab/>
      </w:r>
      <w:r w:rsidR="00877E77" w:rsidRPr="00507C2A">
        <w:rPr>
          <w:rFonts w:ascii="Times New Roman" w:hAnsi="Times New Roman" w:cs="Times New Roman"/>
        </w:rPr>
        <w:tab/>
      </w:r>
      <w:r w:rsidR="008463E6" w:rsidRPr="007012E4">
        <w:rPr>
          <w:rFonts w:ascii="Times New Roman" w:hAnsi="Times New Roman" w:cs="Times New Roman"/>
          <w:b/>
        </w:rPr>
        <w:t>R</w:t>
      </w:r>
      <w:r w:rsidR="00A00129" w:rsidRPr="007012E4">
        <w:rPr>
          <w:rFonts w:ascii="Times New Roman" w:hAnsi="Times New Roman" w:cs="Times New Roman"/>
          <w:b/>
        </w:rPr>
        <w:t>epas</w:t>
      </w:r>
      <w:r w:rsidR="00A00129" w:rsidRPr="00507C2A">
        <w:rPr>
          <w:rFonts w:ascii="Times New Roman" w:hAnsi="Times New Roman" w:cs="Times New Roman"/>
        </w:rPr>
        <w:t xml:space="preserve"> </w:t>
      </w:r>
    </w:p>
    <w:p w:rsidR="008463E6" w:rsidRPr="007012E4" w:rsidRDefault="007012E4" w:rsidP="007012E4">
      <w:pPr>
        <w:ind w:left="1416" w:firstLine="708"/>
        <w:rPr>
          <w:rFonts w:ascii="Times New Roman" w:hAnsi="Times New Roman" w:cs="Times New Roman"/>
          <w:i/>
          <w:color w:val="0000FF"/>
        </w:rPr>
      </w:pPr>
      <w:r w:rsidRPr="007012E4">
        <w:rPr>
          <w:rFonts w:ascii="Times New Roman" w:hAnsi="Times New Roman" w:cs="Times New Roman"/>
          <w:i/>
          <w:color w:val="0000FF"/>
        </w:rPr>
        <w:t>A</w:t>
      </w:r>
      <w:r w:rsidR="00A00129" w:rsidRPr="007012E4">
        <w:rPr>
          <w:rFonts w:ascii="Times New Roman" w:hAnsi="Times New Roman" w:cs="Times New Roman"/>
          <w:i/>
          <w:color w:val="0000FF"/>
        </w:rPr>
        <w:t>uberge de l’</w:t>
      </w:r>
      <w:proofErr w:type="spellStart"/>
      <w:r w:rsidR="00A00129" w:rsidRPr="007012E4">
        <w:rPr>
          <w:rFonts w:ascii="Times New Roman" w:hAnsi="Times New Roman" w:cs="Times New Roman"/>
          <w:i/>
          <w:color w:val="0000FF"/>
        </w:rPr>
        <w:t>Illberg</w:t>
      </w:r>
      <w:proofErr w:type="spellEnd"/>
    </w:p>
    <w:p w:rsidR="008463E6" w:rsidRPr="00507C2A" w:rsidRDefault="003A27FB" w:rsidP="008463E6">
      <w:pPr>
        <w:spacing w:before="120"/>
        <w:ind w:left="2127" w:hanging="1843"/>
        <w:rPr>
          <w:rFonts w:ascii="Times New Roman" w:hAnsi="Times New Roman" w:cs="Times New Roman"/>
        </w:rPr>
      </w:pPr>
      <w:r w:rsidRPr="00507C2A">
        <w:rPr>
          <w:rFonts w:ascii="Times New Roman" w:hAnsi="Times New Roman" w:cs="Times New Roman"/>
        </w:rPr>
        <w:t>14h30-16</w:t>
      </w:r>
      <w:r w:rsidR="00EA12AB" w:rsidRPr="00507C2A">
        <w:rPr>
          <w:rFonts w:ascii="Times New Roman" w:hAnsi="Times New Roman" w:cs="Times New Roman"/>
        </w:rPr>
        <w:t>h</w:t>
      </w:r>
      <w:r w:rsidRPr="00507C2A">
        <w:rPr>
          <w:rFonts w:ascii="Times New Roman" w:hAnsi="Times New Roman" w:cs="Times New Roman"/>
        </w:rPr>
        <w:t>00</w:t>
      </w:r>
      <w:r w:rsidR="008463E6" w:rsidRPr="00507C2A">
        <w:rPr>
          <w:rFonts w:ascii="Times New Roman" w:hAnsi="Times New Roman" w:cs="Times New Roman"/>
        </w:rPr>
        <w:tab/>
      </w:r>
      <w:r w:rsidR="008463E6" w:rsidRPr="007012E4">
        <w:rPr>
          <w:rFonts w:ascii="Times New Roman" w:hAnsi="Times New Roman" w:cs="Times New Roman"/>
          <w:b/>
        </w:rPr>
        <w:t>Symposium «</w:t>
      </w:r>
      <w:r w:rsidR="00A00129" w:rsidRPr="007012E4">
        <w:rPr>
          <w:rFonts w:ascii="Times New Roman" w:hAnsi="Times New Roman" w:cs="Times New Roman"/>
          <w:b/>
        </w:rPr>
        <w:t xml:space="preserve"> </w:t>
      </w:r>
      <w:r w:rsidR="008463E6" w:rsidRPr="007012E4">
        <w:rPr>
          <w:rFonts w:ascii="Times New Roman" w:hAnsi="Times New Roman" w:cs="Times New Roman"/>
          <w:b/>
        </w:rPr>
        <w:t>Pédagogie interculturelle »</w:t>
      </w:r>
    </w:p>
    <w:p w:rsidR="008463E6" w:rsidRPr="007012E4" w:rsidRDefault="008463E6" w:rsidP="008463E6">
      <w:pPr>
        <w:ind w:left="1416" w:firstLine="708"/>
        <w:rPr>
          <w:rFonts w:ascii="Times New Roman" w:hAnsi="Times New Roman" w:cs="Times New Roman"/>
          <w:i/>
          <w:color w:val="0000FF"/>
        </w:rPr>
      </w:pPr>
      <w:r w:rsidRPr="007012E4">
        <w:rPr>
          <w:rFonts w:ascii="Times New Roman" w:hAnsi="Times New Roman" w:cs="Times New Roman"/>
          <w:i/>
          <w:color w:val="0000FF"/>
        </w:rPr>
        <w:t>Voix et voies pédagogiques en Europe</w:t>
      </w:r>
    </w:p>
    <w:p w:rsidR="008463E6" w:rsidRPr="007012E4" w:rsidRDefault="008463E6" w:rsidP="007012E4">
      <w:pPr>
        <w:ind w:left="1418" w:firstLine="709"/>
        <w:jc w:val="both"/>
        <w:rPr>
          <w:rFonts w:ascii="Times New Roman" w:hAnsi="Times New Roman" w:cs="Times New Roman"/>
          <w:sz w:val="20"/>
          <w:szCs w:val="20"/>
        </w:rPr>
      </w:pPr>
      <w:r w:rsidRPr="007012E4">
        <w:rPr>
          <w:rFonts w:ascii="Times New Roman" w:hAnsi="Times New Roman" w:cs="Times New Roman"/>
          <w:sz w:val="20"/>
          <w:szCs w:val="20"/>
        </w:rPr>
        <w:t>Centre de compétences transfrontalières NOVATRIS</w:t>
      </w:r>
    </w:p>
    <w:p w:rsidR="008463E6" w:rsidRDefault="008463E6" w:rsidP="00877E77">
      <w:pPr>
        <w:spacing w:after="120"/>
        <w:ind w:left="1413" w:firstLine="708"/>
        <w:rPr>
          <w:rFonts w:ascii="Times New Roman" w:eastAsiaTheme="minorHAnsi" w:hAnsi="Times New Roman" w:cs="Times New Roman"/>
          <w:sz w:val="20"/>
          <w:szCs w:val="20"/>
          <w:lang w:eastAsia="en-US"/>
        </w:rPr>
      </w:pPr>
      <w:r w:rsidRPr="007012E4">
        <w:rPr>
          <w:rFonts w:ascii="Times New Roman" w:eastAsiaTheme="minorHAnsi" w:hAnsi="Times New Roman" w:cs="Times New Roman"/>
          <w:sz w:val="20"/>
          <w:szCs w:val="20"/>
          <w:lang w:eastAsia="en-US"/>
        </w:rPr>
        <w:t xml:space="preserve">Modération : </w:t>
      </w:r>
      <w:r w:rsidR="00B73A23" w:rsidRPr="007012E4">
        <w:rPr>
          <w:rFonts w:ascii="Times New Roman" w:eastAsiaTheme="minorHAnsi" w:hAnsi="Times New Roman" w:cs="Times New Roman"/>
          <w:sz w:val="20"/>
          <w:szCs w:val="20"/>
          <w:lang w:eastAsia="en-US"/>
        </w:rPr>
        <w:t xml:space="preserve">Serge </w:t>
      </w:r>
      <w:proofErr w:type="spellStart"/>
      <w:r w:rsidR="00B73A23" w:rsidRPr="007012E4">
        <w:rPr>
          <w:rFonts w:ascii="Times New Roman" w:eastAsiaTheme="minorHAnsi" w:hAnsi="Times New Roman" w:cs="Times New Roman"/>
          <w:sz w:val="20"/>
          <w:szCs w:val="20"/>
          <w:lang w:eastAsia="en-US"/>
        </w:rPr>
        <w:t>Neulist</w:t>
      </w:r>
      <w:proofErr w:type="spellEnd"/>
      <w:r w:rsidR="00B73A23" w:rsidRPr="007012E4">
        <w:rPr>
          <w:rFonts w:ascii="Times New Roman" w:eastAsiaTheme="minorHAnsi" w:hAnsi="Times New Roman" w:cs="Times New Roman"/>
          <w:sz w:val="20"/>
          <w:szCs w:val="20"/>
          <w:lang w:eastAsia="en-US"/>
        </w:rPr>
        <w:t xml:space="preserve">, Florence </w:t>
      </w:r>
      <w:proofErr w:type="spellStart"/>
      <w:r w:rsidR="00B73A23" w:rsidRPr="007012E4">
        <w:rPr>
          <w:rFonts w:ascii="Times New Roman" w:eastAsiaTheme="minorHAnsi" w:hAnsi="Times New Roman" w:cs="Times New Roman"/>
          <w:sz w:val="20"/>
          <w:szCs w:val="20"/>
          <w:lang w:eastAsia="en-US"/>
        </w:rPr>
        <w:t>Du</w:t>
      </w:r>
      <w:r w:rsidR="0063403B" w:rsidRPr="007012E4">
        <w:rPr>
          <w:rFonts w:ascii="Times New Roman" w:eastAsiaTheme="minorHAnsi" w:hAnsi="Times New Roman" w:cs="Times New Roman"/>
          <w:sz w:val="20"/>
          <w:szCs w:val="20"/>
          <w:lang w:eastAsia="en-US"/>
        </w:rPr>
        <w:t>chêne</w:t>
      </w:r>
      <w:proofErr w:type="spellEnd"/>
      <w:r w:rsidR="0063403B" w:rsidRPr="007012E4">
        <w:rPr>
          <w:rFonts w:ascii="Times New Roman" w:eastAsiaTheme="minorHAnsi" w:hAnsi="Times New Roman" w:cs="Times New Roman"/>
          <w:sz w:val="20"/>
          <w:szCs w:val="20"/>
          <w:lang w:eastAsia="en-US"/>
        </w:rPr>
        <w:t>-Lacroix</w:t>
      </w:r>
    </w:p>
    <w:p w:rsidR="00676C74" w:rsidRPr="00507C2A" w:rsidRDefault="003A27FB" w:rsidP="007012E4">
      <w:pPr>
        <w:ind w:left="2121" w:hanging="1837"/>
        <w:rPr>
          <w:rFonts w:ascii="Times New Roman" w:hAnsi="Times New Roman" w:cs="Times New Roman"/>
          <w:b/>
        </w:rPr>
      </w:pPr>
      <w:r w:rsidRPr="00507C2A">
        <w:rPr>
          <w:rFonts w:ascii="Times New Roman" w:hAnsi="Times New Roman" w:cs="Times New Roman"/>
        </w:rPr>
        <w:t>16</w:t>
      </w:r>
      <w:r w:rsidR="00676C74" w:rsidRPr="00507C2A">
        <w:rPr>
          <w:rFonts w:ascii="Times New Roman" w:hAnsi="Times New Roman" w:cs="Times New Roman"/>
        </w:rPr>
        <w:t>h</w:t>
      </w:r>
      <w:r w:rsidRPr="00507C2A">
        <w:rPr>
          <w:rFonts w:ascii="Times New Roman" w:hAnsi="Times New Roman" w:cs="Times New Roman"/>
        </w:rPr>
        <w:t>00</w:t>
      </w:r>
      <w:r w:rsidR="00676C74" w:rsidRPr="00507C2A">
        <w:rPr>
          <w:rFonts w:ascii="Times New Roman" w:hAnsi="Times New Roman" w:cs="Times New Roman"/>
        </w:rPr>
        <w:t>-1</w:t>
      </w:r>
      <w:r w:rsidR="00877E77" w:rsidRPr="00507C2A">
        <w:rPr>
          <w:rFonts w:ascii="Times New Roman" w:hAnsi="Times New Roman" w:cs="Times New Roman"/>
        </w:rPr>
        <w:t>7</w:t>
      </w:r>
      <w:r w:rsidR="00676C74" w:rsidRPr="00507C2A">
        <w:rPr>
          <w:rFonts w:ascii="Times New Roman" w:hAnsi="Times New Roman" w:cs="Times New Roman"/>
        </w:rPr>
        <w:t>h</w:t>
      </w:r>
      <w:r w:rsidR="00877E77" w:rsidRPr="00507C2A">
        <w:rPr>
          <w:rFonts w:ascii="Times New Roman" w:hAnsi="Times New Roman" w:cs="Times New Roman"/>
        </w:rPr>
        <w:t>0</w:t>
      </w:r>
      <w:r w:rsidRPr="00507C2A">
        <w:rPr>
          <w:rFonts w:ascii="Times New Roman" w:hAnsi="Times New Roman" w:cs="Times New Roman"/>
        </w:rPr>
        <w:t>0</w:t>
      </w:r>
      <w:r w:rsidR="00676C74" w:rsidRPr="00507C2A">
        <w:rPr>
          <w:rFonts w:ascii="Times New Roman" w:hAnsi="Times New Roman" w:cs="Times New Roman"/>
        </w:rPr>
        <w:t xml:space="preserve"> </w:t>
      </w:r>
      <w:r w:rsidR="00676C74" w:rsidRPr="00507C2A">
        <w:rPr>
          <w:rFonts w:ascii="Times New Roman" w:hAnsi="Times New Roman" w:cs="Times New Roman"/>
        </w:rPr>
        <w:tab/>
      </w:r>
      <w:r w:rsidR="00676C74" w:rsidRPr="00507C2A">
        <w:rPr>
          <w:rFonts w:ascii="Times New Roman" w:hAnsi="Times New Roman" w:cs="Times New Roman"/>
        </w:rPr>
        <w:tab/>
      </w:r>
      <w:r w:rsidR="00676C74" w:rsidRPr="007012E4">
        <w:rPr>
          <w:rFonts w:ascii="Times New Roman" w:hAnsi="Times New Roman" w:cs="Times New Roman"/>
          <w:b/>
        </w:rPr>
        <w:t>Clôture du symposium fondateur de l’itinéraire culturel du Conseil de l’Europe Héloïse</w:t>
      </w:r>
    </w:p>
    <w:p w:rsidR="007213E1" w:rsidRDefault="007213E1" w:rsidP="00877E77">
      <w:pPr>
        <w:spacing w:after="120"/>
        <w:ind w:left="1413" w:firstLine="708"/>
        <w:rPr>
          <w:rFonts w:ascii="Times New Roman" w:eastAsiaTheme="minorHAnsi" w:hAnsi="Times New Roman" w:cs="Times New Roman"/>
          <w:sz w:val="20"/>
          <w:szCs w:val="20"/>
          <w:lang w:eastAsia="en-US"/>
        </w:rPr>
      </w:pPr>
      <w:r w:rsidRPr="007012E4">
        <w:rPr>
          <w:rFonts w:ascii="Times New Roman" w:eastAsiaTheme="minorHAnsi" w:hAnsi="Times New Roman" w:cs="Times New Roman"/>
          <w:sz w:val="20"/>
          <w:szCs w:val="20"/>
          <w:lang w:eastAsia="en-US"/>
        </w:rPr>
        <w:t>Animation :</w:t>
      </w:r>
      <w:r w:rsidR="00A00129" w:rsidRPr="007012E4">
        <w:rPr>
          <w:rFonts w:ascii="Times New Roman" w:eastAsiaTheme="minorHAnsi" w:hAnsi="Times New Roman" w:cs="Times New Roman"/>
          <w:sz w:val="20"/>
          <w:szCs w:val="20"/>
          <w:lang w:eastAsia="en-US"/>
        </w:rPr>
        <w:t xml:space="preserve"> Pierre-Philippe </w:t>
      </w:r>
      <w:proofErr w:type="spellStart"/>
      <w:r w:rsidR="00A00129" w:rsidRPr="007012E4">
        <w:rPr>
          <w:rFonts w:ascii="Times New Roman" w:eastAsiaTheme="minorHAnsi" w:hAnsi="Times New Roman" w:cs="Times New Roman"/>
          <w:sz w:val="20"/>
          <w:szCs w:val="20"/>
          <w:lang w:eastAsia="en-US"/>
        </w:rPr>
        <w:t>Bugnard</w:t>
      </w:r>
      <w:proofErr w:type="spellEnd"/>
    </w:p>
    <w:p w:rsidR="005E6275" w:rsidRDefault="005E6275">
      <w:pPr>
        <w:rPr>
          <w:rFonts w:asciiTheme="majorHAnsi" w:eastAsiaTheme="majorEastAsia" w:hAnsiTheme="majorHAnsi" w:cstheme="majorBidi"/>
          <w:spacing w:val="5"/>
          <w:kern w:val="28"/>
          <w:sz w:val="32"/>
          <w:szCs w:val="52"/>
          <w:lang w:eastAsia="en-US"/>
        </w:rPr>
      </w:pPr>
      <w:r>
        <w:rPr>
          <w:i/>
          <w:iCs/>
          <w:spacing w:val="5"/>
          <w:kern w:val="28"/>
          <w:sz w:val="32"/>
          <w:szCs w:val="52"/>
        </w:rPr>
        <w:br w:type="page"/>
      </w:r>
    </w:p>
    <w:p w:rsidR="005E6275" w:rsidRDefault="005E6275" w:rsidP="005E6275">
      <w:pPr>
        <w:spacing w:after="120"/>
        <w:ind w:firstLine="284"/>
        <w:jc w:val="center"/>
        <w:rPr>
          <w:rFonts w:ascii="Times New Roman" w:hAnsi="Times New Roman" w:cs="Times New Roman"/>
          <w:b/>
          <w:color w:val="0000FF"/>
          <w:sz w:val="32"/>
          <w:szCs w:val="32"/>
        </w:rPr>
      </w:pPr>
      <w:r>
        <w:rPr>
          <w:rFonts w:ascii="Times New Roman" w:hAnsi="Times New Roman" w:cs="Times New Roman"/>
          <w:b/>
          <w:color w:val="0000FF"/>
          <w:sz w:val="32"/>
          <w:szCs w:val="32"/>
        </w:rPr>
        <w:lastRenderedPageBreak/>
        <w:t xml:space="preserve">Argumentaires des différents </w:t>
      </w:r>
      <w:r w:rsidR="00E71E80">
        <w:rPr>
          <w:rFonts w:ascii="Times New Roman" w:hAnsi="Times New Roman" w:cs="Times New Roman"/>
          <w:b/>
          <w:color w:val="0000FF"/>
          <w:sz w:val="32"/>
          <w:szCs w:val="32"/>
        </w:rPr>
        <w:t>symposiums</w:t>
      </w:r>
    </w:p>
    <w:p w:rsidR="00522386" w:rsidRPr="007012E4" w:rsidRDefault="00522386" w:rsidP="00522386">
      <w:pPr>
        <w:spacing w:before="240"/>
        <w:rPr>
          <w:rFonts w:ascii="Times New Roman" w:hAnsi="Times New Roman" w:cs="Times New Roman"/>
          <w:b/>
        </w:rPr>
      </w:pPr>
      <w:r w:rsidRPr="007012E4">
        <w:rPr>
          <w:rFonts w:ascii="Times New Roman" w:hAnsi="Times New Roman" w:cs="Times New Roman"/>
          <w:b/>
        </w:rPr>
        <w:t>Symposium «Modèle pédagogique européen : mythe ou réalité ?»</w:t>
      </w:r>
    </w:p>
    <w:p w:rsidR="00522386" w:rsidRPr="007012E4" w:rsidRDefault="00522386" w:rsidP="00522386">
      <w:pPr>
        <w:rPr>
          <w:rFonts w:ascii="Times New Roman" w:hAnsi="Times New Roman" w:cs="Times New Roman"/>
          <w:i/>
          <w:color w:val="0000FF"/>
        </w:rPr>
      </w:pPr>
      <w:r w:rsidRPr="007012E4">
        <w:rPr>
          <w:rFonts w:ascii="Times New Roman" w:hAnsi="Times New Roman" w:cs="Times New Roman"/>
          <w:i/>
          <w:color w:val="0000FF"/>
        </w:rPr>
        <w:t>Voix et voies pédagogiques en Europe</w:t>
      </w:r>
    </w:p>
    <w:p w:rsidR="00522386" w:rsidRDefault="00522386" w:rsidP="005E6275">
      <w:pPr>
        <w:spacing w:after="120"/>
        <w:ind w:firstLine="284"/>
        <w:jc w:val="center"/>
        <w:rPr>
          <w:rFonts w:ascii="Times New Roman" w:hAnsi="Times New Roman" w:cs="Times New Roman"/>
          <w:b/>
          <w:color w:val="0000FF"/>
          <w:sz w:val="32"/>
          <w:szCs w:val="32"/>
        </w:rPr>
      </w:pPr>
    </w:p>
    <w:p w:rsidR="002714FF" w:rsidRPr="002714FF" w:rsidRDefault="002714FF" w:rsidP="002714FF">
      <w:pPr>
        <w:spacing w:after="120"/>
        <w:jc w:val="both"/>
        <w:rPr>
          <w:rFonts w:ascii="Times New Roman" w:hAnsi="Times New Roman"/>
          <w:sz w:val="20"/>
          <w:szCs w:val="20"/>
        </w:rPr>
      </w:pPr>
      <w:r w:rsidRPr="002714FF">
        <w:rPr>
          <w:rFonts w:ascii="Times New Roman" w:hAnsi="Times New Roman"/>
          <w:sz w:val="20"/>
          <w:szCs w:val="20"/>
        </w:rPr>
        <w:t>Notre séminaire posera de façon plus spécifique la question d’un éventuel modèle pédagogique européen. Cette interrogation peut se concevoir à partir de différentes entrées. À tire d’exemples et sans prétendre à l’exhaustivité :</w:t>
      </w:r>
    </w:p>
    <w:p w:rsidR="002714FF" w:rsidRPr="002714FF" w:rsidRDefault="002714FF" w:rsidP="002714FF">
      <w:pPr>
        <w:pStyle w:val="Paragraphedeliste"/>
        <w:numPr>
          <w:ilvl w:val="0"/>
          <w:numId w:val="21"/>
        </w:numPr>
        <w:spacing w:after="120"/>
        <w:contextualSpacing w:val="0"/>
        <w:jc w:val="both"/>
        <w:rPr>
          <w:rFonts w:ascii="Times New Roman" w:hAnsi="Times New Roman"/>
          <w:sz w:val="20"/>
          <w:szCs w:val="20"/>
        </w:rPr>
      </w:pPr>
      <w:r w:rsidRPr="002714FF">
        <w:rPr>
          <w:rFonts w:ascii="Times New Roman" w:hAnsi="Times New Roman"/>
          <w:sz w:val="20"/>
          <w:szCs w:val="20"/>
        </w:rPr>
        <w:t xml:space="preserve">des pédagogues « historiques » comme Freinet, non contents de donner naissance à l’Éducation Nouvelle dans leurs pays respectifs, ont été en contact entre eux. Pour le fondateur de l’ICEM, on pensera à ses voyages en Russie auprès de ses homologues soviétiques, ou en Allemagne pour prendre contact avec des expériences libertaires : cela a-t-il contribué à la </w:t>
      </w:r>
      <w:proofErr w:type="spellStart"/>
      <w:r w:rsidRPr="002714FF">
        <w:rPr>
          <w:rFonts w:ascii="Times New Roman" w:hAnsi="Times New Roman"/>
          <w:sz w:val="20"/>
          <w:szCs w:val="20"/>
        </w:rPr>
        <w:t>co</w:t>
      </w:r>
      <w:proofErr w:type="spellEnd"/>
      <w:r w:rsidRPr="002714FF">
        <w:rPr>
          <w:rFonts w:ascii="Times New Roman" w:hAnsi="Times New Roman"/>
          <w:sz w:val="20"/>
          <w:szCs w:val="20"/>
        </w:rPr>
        <w:t>-</w:t>
      </w:r>
      <w:proofErr w:type="spellStart"/>
      <w:r w:rsidRPr="002714FF">
        <w:rPr>
          <w:rFonts w:ascii="Times New Roman" w:hAnsi="Times New Roman"/>
          <w:sz w:val="20"/>
          <w:szCs w:val="20"/>
        </w:rPr>
        <w:t>contruction</w:t>
      </w:r>
      <w:proofErr w:type="spellEnd"/>
      <w:r w:rsidRPr="002714FF">
        <w:rPr>
          <w:rFonts w:ascii="Times New Roman" w:hAnsi="Times New Roman"/>
          <w:sz w:val="20"/>
          <w:szCs w:val="20"/>
        </w:rPr>
        <w:t xml:space="preserve"> d’un m</w:t>
      </w:r>
      <w:r w:rsidRPr="002714FF">
        <w:rPr>
          <w:rFonts w:ascii="Times New Roman" w:hAnsi="Times New Roman"/>
          <w:sz w:val="20"/>
          <w:szCs w:val="20"/>
        </w:rPr>
        <w:t>o</w:t>
      </w:r>
      <w:r w:rsidRPr="002714FF">
        <w:rPr>
          <w:rFonts w:ascii="Times New Roman" w:hAnsi="Times New Roman"/>
          <w:sz w:val="20"/>
          <w:szCs w:val="20"/>
        </w:rPr>
        <w:t>dèle pédagogique européen ? </w:t>
      </w:r>
    </w:p>
    <w:p w:rsidR="002714FF" w:rsidRPr="002714FF" w:rsidRDefault="002714FF" w:rsidP="002714FF">
      <w:pPr>
        <w:pStyle w:val="Paragraphedeliste"/>
        <w:numPr>
          <w:ilvl w:val="0"/>
          <w:numId w:val="21"/>
        </w:numPr>
        <w:spacing w:after="120"/>
        <w:contextualSpacing w:val="0"/>
        <w:jc w:val="both"/>
        <w:rPr>
          <w:rFonts w:ascii="Times New Roman" w:hAnsi="Times New Roman"/>
          <w:sz w:val="20"/>
          <w:szCs w:val="20"/>
        </w:rPr>
      </w:pPr>
      <w:r w:rsidRPr="002714FF">
        <w:rPr>
          <w:rFonts w:ascii="Times New Roman" w:hAnsi="Times New Roman"/>
          <w:sz w:val="20"/>
          <w:szCs w:val="20"/>
        </w:rPr>
        <w:t xml:space="preserve">le </w:t>
      </w:r>
      <w:proofErr w:type="spellStart"/>
      <w:r w:rsidRPr="002714FF">
        <w:rPr>
          <w:rFonts w:ascii="Times New Roman" w:hAnsi="Times New Roman"/>
          <w:i/>
          <w:sz w:val="20"/>
          <w:szCs w:val="20"/>
        </w:rPr>
        <w:t>Bildungsroman</w:t>
      </w:r>
      <w:proofErr w:type="spellEnd"/>
      <w:r w:rsidRPr="002714FF">
        <w:rPr>
          <w:rFonts w:ascii="Times New Roman" w:hAnsi="Times New Roman"/>
          <w:sz w:val="20"/>
          <w:szCs w:val="20"/>
        </w:rPr>
        <w:t xml:space="preserve"> n’a pas limité son influence à la sphère germanophone ; il est lu à une échelle plus vaste, il s’en est écrit dans d’autres langues européennes. Cette littérature d’un genre particulier pr</w:t>
      </w:r>
      <w:r w:rsidRPr="002714FF">
        <w:rPr>
          <w:rFonts w:ascii="Times New Roman" w:hAnsi="Times New Roman"/>
          <w:sz w:val="20"/>
          <w:szCs w:val="20"/>
        </w:rPr>
        <w:t>é</w:t>
      </w:r>
      <w:r w:rsidRPr="002714FF">
        <w:rPr>
          <w:rFonts w:ascii="Times New Roman" w:hAnsi="Times New Roman"/>
          <w:sz w:val="20"/>
          <w:szCs w:val="20"/>
        </w:rPr>
        <w:t>sente-t-elle des structures communes ? Traite-t-elle de thématiques éducatives récurrentes ?</w:t>
      </w:r>
    </w:p>
    <w:p w:rsidR="002714FF" w:rsidRPr="002714FF" w:rsidRDefault="002714FF" w:rsidP="002714FF">
      <w:pPr>
        <w:pStyle w:val="Paragraphedeliste"/>
        <w:numPr>
          <w:ilvl w:val="0"/>
          <w:numId w:val="21"/>
        </w:numPr>
        <w:jc w:val="both"/>
        <w:rPr>
          <w:rFonts w:ascii="Times New Roman" w:hAnsi="Times New Roman"/>
          <w:sz w:val="20"/>
          <w:szCs w:val="20"/>
        </w:rPr>
      </w:pPr>
      <w:r w:rsidRPr="002714FF">
        <w:rPr>
          <w:rFonts w:ascii="Times New Roman" w:hAnsi="Times New Roman"/>
          <w:sz w:val="20"/>
          <w:szCs w:val="20"/>
        </w:rPr>
        <w:t xml:space="preserve">grâce aux programmes Erasmus ou Leonardo da Vinci, l’Espace Éducatif Européen se construit progressivement. Le processus de Bologne en est l’une des applications concrètes. S’agit-il d’une uniformisation décrétée d’en-haut, ou plutôt d’ajustements à la marge pour rapprocher des façons de voir l’économie de la connaissance déjà très proches entre elles ? Les étudiants qui circulent d’un pays à l’autre retrouvent-ils certaines constantes pédagogiques ? poussent-ils les établissements d’accueil à rendre plus explicite leur conception de l’apprenant et de l’apprentissage ? </w:t>
      </w:r>
    </w:p>
    <w:p w:rsidR="00BA00B5" w:rsidRPr="005E6275" w:rsidRDefault="00BA00B5" w:rsidP="005E6275">
      <w:pPr>
        <w:spacing w:after="120"/>
        <w:ind w:firstLine="284"/>
        <w:jc w:val="center"/>
        <w:rPr>
          <w:rFonts w:ascii="Times New Roman" w:hAnsi="Times New Roman" w:cs="Times New Roman"/>
          <w:b/>
          <w:color w:val="0000FF"/>
          <w:sz w:val="32"/>
          <w:szCs w:val="32"/>
        </w:rPr>
      </w:pPr>
    </w:p>
    <w:p w:rsidR="00522386" w:rsidRDefault="00522386">
      <w:pPr>
        <w:rPr>
          <w:rFonts w:ascii="Times New Roman" w:hAnsi="Times New Roman" w:cs="Times New Roman"/>
          <w:b/>
        </w:rPr>
      </w:pPr>
      <w:r>
        <w:rPr>
          <w:rFonts w:ascii="Times New Roman" w:hAnsi="Times New Roman" w:cs="Times New Roman"/>
          <w:b/>
        </w:rPr>
        <w:br w:type="page"/>
      </w:r>
    </w:p>
    <w:p w:rsidR="00522386" w:rsidRPr="00507C2A" w:rsidRDefault="00522386" w:rsidP="00522386">
      <w:pPr>
        <w:spacing w:before="120"/>
        <w:rPr>
          <w:rFonts w:ascii="Times New Roman" w:hAnsi="Times New Roman" w:cs="Times New Roman"/>
        </w:rPr>
      </w:pPr>
      <w:r w:rsidRPr="007012E4">
        <w:rPr>
          <w:rFonts w:ascii="Times New Roman" w:hAnsi="Times New Roman" w:cs="Times New Roman"/>
          <w:b/>
        </w:rPr>
        <w:lastRenderedPageBreak/>
        <w:t>Symposium « Pédagogie interculturelle »</w:t>
      </w:r>
    </w:p>
    <w:p w:rsidR="00522386" w:rsidRDefault="00522386" w:rsidP="00522386">
      <w:pPr>
        <w:rPr>
          <w:rFonts w:ascii="Times New Roman" w:hAnsi="Times New Roman" w:cs="Times New Roman"/>
          <w:i/>
          <w:color w:val="0000FF"/>
        </w:rPr>
      </w:pPr>
      <w:r w:rsidRPr="007012E4">
        <w:rPr>
          <w:rFonts w:ascii="Times New Roman" w:hAnsi="Times New Roman" w:cs="Times New Roman"/>
          <w:i/>
          <w:color w:val="0000FF"/>
        </w:rPr>
        <w:t>Voix et voies pédagogiques en Europe</w:t>
      </w:r>
    </w:p>
    <w:p w:rsidR="001F63E1" w:rsidRPr="007012E4" w:rsidRDefault="001F63E1" w:rsidP="00522386">
      <w:pPr>
        <w:rPr>
          <w:rFonts w:ascii="Times New Roman" w:hAnsi="Times New Roman" w:cs="Times New Roman"/>
          <w:i/>
          <w:color w:val="0000FF"/>
        </w:rPr>
      </w:pPr>
    </w:p>
    <w:p w:rsidR="001F63E1" w:rsidRPr="001F63E1" w:rsidRDefault="001F63E1" w:rsidP="001F63E1">
      <w:pPr>
        <w:spacing w:after="120"/>
        <w:jc w:val="both"/>
        <w:rPr>
          <w:rFonts w:ascii="Times New Roman" w:hAnsi="Times New Roman"/>
          <w:sz w:val="20"/>
          <w:szCs w:val="20"/>
        </w:rPr>
      </w:pPr>
      <w:r w:rsidRPr="001F63E1">
        <w:rPr>
          <w:rFonts w:ascii="Times New Roman" w:hAnsi="Times New Roman"/>
          <w:sz w:val="20"/>
          <w:szCs w:val="20"/>
        </w:rPr>
        <w:t xml:space="preserve">Le Centre de compétences transfrontalières </w:t>
      </w:r>
      <w:proofErr w:type="spellStart"/>
      <w:r w:rsidRPr="001F63E1">
        <w:rPr>
          <w:rFonts w:ascii="Times New Roman" w:hAnsi="Times New Roman"/>
          <w:sz w:val="20"/>
          <w:szCs w:val="20"/>
        </w:rPr>
        <w:t>NovaTris</w:t>
      </w:r>
      <w:proofErr w:type="spellEnd"/>
      <w:r w:rsidRPr="001F63E1">
        <w:rPr>
          <w:rFonts w:ascii="Times New Roman" w:hAnsi="Times New Roman"/>
          <w:sz w:val="20"/>
          <w:szCs w:val="20"/>
        </w:rPr>
        <w:t xml:space="preserve"> de l’Université de Haute-Alsace a été </w:t>
      </w:r>
      <w:proofErr w:type="spellStart"/>
      <w:r w:rsidRPr="001F63E1">
        <w:rPr>
          <w:rFonts w:ascii="Times New Roman" w:hAnsi="Times New Roman"/>
          <w:sz w:val="20"/>
          <w:szCs w:val="20"/>
        </w:rPr>
        <w:t>labelisé</w:t>
      </w:r>
      <w:proofErr w:type="spellEnd"/>
      <w:r w:rsidRPr="001F63E1">
        <w:rPr>
          <w:rFonts w:ascii="Times New Roman" w:hAnsi="Times New Roman"/>
          <w:sz w:val="20"/>
          <w:szCs w:val="20"/>
        </w:rPr>
        <w:t xml:space="preserve"> IDEFI (in</w:t>
      </w:r>
      <w:r w:rsidRPr="001F63E1">
        <w:rPr>
          <w:rFonts w:ascii="Times New Roman" w:hAnsi="Times New Roman"/>
          <w:sz w:val="20"/>
          <w:szCs w:val="20"/>
        </w:rPr>
        <w:t>i</w:t>
      </w:r>
      <w:r w:rsidRPr="001F63E1">
        <w:rPr>
          <w:rFonts w:ascii="Times New Roman" w:hAnsi="Times New Roman"/>
          <w:sz w:val="20"/>
          <w:szCs w:val="20"/>
        </w:rPr>
        <w:t xml:space="preserve">tiative d’excellence en formation innovante) en 2012 par l’Agence Nationale de la Recherche dans le cadre des Investissements d’avenir et du soutien à l’innovation pédagogique dans les universités françaises. Le Centre </w:t>
      </w:r>
      <w:proofErr w:type="spellStart"/>
      <w:r w:rsidRPr="001F63E1">
        <w:rPr>
          <w:rFonts w:ascii="Times New Roman" w:hAnsi="Times New Roman"/>
          <w:sz w:val="20"/>
          <w:szCs w:val="20"/>
        </w:rPr>
        <w:t>NovaTris</w:t>
      </w:r>
      <w:proofErr w:type="spellEnd"/>
      <w:r w:rsidRPr="001F63E1">
        <w:rPr>
          <w:rFonts w:ascii="Times New Roman" w:hAnsi="Times New Roman"/>
          <w:sz w:val="20"/>
          <w:szCs w:val="20"/>
        </w:rPr>
        <w:t xml:space="preserve"> a pour objectif de permettre à l’apprenant en formation initiale ou continue, quelle que soit sa disc</w:t>
      </w:r>
      <w:r w:rsidRPr="001F63E1">
        <w:rPr>
          <w:rFonts w:ascii="Times New Roman" w:hAnsi="Times New Roman"/>
          <w:sz w:val="20"/>
          <w:szCs w:val="20"/>
        </w:rPr>
        <w:t>i</w:t>
      </w:r>
      <w:r w:rsidRPr="001F63E1">
        <w:rPr>
          <w:rFonts w:ascii="Times New Roman" w:hAnsi="Times New Roman"/>
          <w:sz w:val="20"/>
          <w:szCs w:val="20"/>
        </w:rPr>
        <w:t>pline de base et son expérience professionnelle, d’acquérir ou approfondir les compétences-clefs lui permettant de travailler et agir avec aisance dans l’environnement transfrontalier : compétences linguistiques et intercult</w:t>
      </w:r>
      <w:r w:rsidRPr="001F63E1">
        <w:rPr>
          <w:rFonts w:ascii="Times New Roman" w:hAnsi="Times New Roman"/>
          <w:sz w:val="20"/>
          <w:szCs w:val="20"/>
        </w:rPr>
        <w:t>u</w:t>
      </w:r>
      <w:r w:rsidRPr="001F63E1">
        <w:rPr>
          <w:rFonts w:ascii="Times New Roman" w:hAnsi="Times New Roman"/>
          <w:sz w:val="20"/>
          <w:szCs w:val="20"/>
        </w:rPr>
        <w:t xml:space="preserve">relles. </w:t>
      </w:r>
    </w:p>
    <w:p w:rsidR="001F63E1" w:rsidRPr="001F63E1" w:rsidRDefault="001F63E1" w:rsidP="001F63E1">
      <w:pPr>
        <w:spacing w:after="120"/>
        <w:jc w:val="both"/>
        <w:rPr>
          <w:rFonts w:ascii="Times New Roman" w:hAnsi="Times New Roman"/>
          <w:sz w:val="20"/>
          <w:szCs w:val="20"/>
        </w:rPr>
      </w:pPr>
      <w:r w:rsidRPr="001F63E1">
        <w:rPr>
          <w:rFonts w:ascii="Times New Roman" w:hAnsi="Times New Roman"/>
          <w:sz w:val="20"/>
          <w:szCs w:val="20"/>
        </w:rPr>
        <w:t xml:space="preserve">Les dispositifs mis en place par </w:t>
      </w:r>
      <w:proofErr w:type="spellStart"/>
      <w:r w:rsidRPr="001F63E1">
        <w:rPr>
          <w:rFonts w:ascii="Times New Roman" w:hAnsi="Times New Roman"/>
          <w:sz w:val="20"/>
          <w:szCs w:val="20"/>
        </w:rPr>
        <w:t>NovaTris</w:t>
      </w:r>
      <w:proofErr w:type="spellEnd"/>
      <w:r w:rsidRPr="001F63E1">
        <w:rPr>
          <w:rFonts w:ascii="Times New Roman" w:hAnsi="Times New Roman"/>
          <w:sz w:val="20"/>
          <w:szCs w:val="20"/>
        </w:rPr>
        <w:t xml:space="preserve"> sont divers : apprentissages interculturels intégrés à des parcours de formation licence et master, dispositifs d’accompagnement à la mobilité, séminaires résidentiels, projets ét</w:t>
      </w:r>
      <w:r w:rsidRPr="001F63E1">
        <w:rPr>
          <w:rFonts w:ascii="Times New Roman" w:hAnsi="Times New Roman"/>
          <w:sz w:val="20"/>
          <w:szCs w:val="20"/>
        </w:rPr>
        <w:t>u</w:t>
      </w:r>
      <w:r w:rsidRPr="001F63E1">
        <w:rPr>
          <w:rFonts w:ascii="Times New Roman" w:hAnsi="Times New Roman"/>
          <w:sz w:val="20"/>
          <w:szCs w:val="20"/>
        </w:rPr>
        <w:t>diants. Tous reposent sur les principes et valeurs du Centre : partir de l’expérience de l’apprenant et l’accompagner à développer ses savoirs et habiletés.</w:t>
      </w:r>
    </w:p>
    <w:p w:rsidR="001F63E1" w:rsidRPr="001F63E1" w:rsidRDefault="001F63E1" w:rsidP="001F63E1">
      <w:pPr>
        <w:spacing w:after="120"/>
        <w:jc w:val="both"/>
        <w:rPr>
          <w:rFonts w:ascii="Times New Roman" w:hAnsi="Times New Roman"/>
          <w:sz w:val="20"/>
          <w:szCs w:val="20"/>
        </w:rPr>
      </w:pPr>
      <w:r w:rsidRPr="001F63E1">
        <w:rPr>
          <w:rFonts w:ascii="Times New Roman" w:hAnsi="Times New Roman"/>
          <w:sz w:val="20"/>
          <w:szCs w:val="20"/>
        </w:rPr>
        <w:t xml:space="preserve">Lors de l’atelier, le Centre </w:t>
      </w:r>
      <w:proofErr w:type="spellStart"/>
      <w:r w:rsidRPr="001F63E1">
        <w:rPr>
          <w:rFonts w:ascii="Times New Roman" w:hAnsi="Times New Roman"/>
          <w:sz w:val="20"/>
          <w:szCs w:val="20"/>
        </w:rPr>
        <w:t>NovaTris</w:t>
      </w:r>
      <w:proofErr w:type="spellEnd"/>
      <w:r w:rsidRPr="001F63E1">
        <w:rPr>
          <w:rFonts w:ascii="Times New Roman" w:hAnsi="Times New Roman"/>
          <w:sz w:val="20"/>
          <w:szCs w:val="20"/>
        </w:rPr>
        <w:t xml:space="preserve"> présentera les approches pédagogiques mises en œuvre dans un contexte transfrontalier afin de permettre aux apprenants de transformer leurs expériences en savoirs expérientiels dans le contexte universitaire.</w:t>
      </w:r>
    </w:p>
    <w:p w:rsidR="001F63E1" w:rsidRPr="001F63E1" w:rsidRDefault="001F63E1" w:rsidP="001F63E1">
      <w:pPr>
        <w:spacing w:after="120"/>
        <w:jc w:val="right"/>
        <w:rPr>
          <w:rFonts w:ascii="Times New Roman" w:hAnsi="Times New Roman"/>
          <w:sz w:val="20"/>
          <w:szCs w:val="20"/>
        </w:rPr>
      </w:pPr>
      <w:r w:rsidRPr="001F63E1">
        <w:rPr>
          <w:rFonts w:ascii="Times New Roman" w:hAnsi="Times New Roman"/>
          <w:sz w:val="20"/>
          <w:szCs w:val="20"/>
        </w:rPr>
        <w:t xml:space="preserve">Intervenants : Florence </w:t>
      </w:r>
      <w:proofErr w:type="spellStart"/>
      <w:r w:rsidRPr="001F63E1">
        <w:rPr>
          <w:rFonts w:ascii="Times New Roman" w:hAnsi="Times New Roman"/>
          <w:sz w:val="20"/>
          <w:szCs w:val="20"/>
        </w:rPr>
        <w:t>Duchêne</w:t>
      </w:r>
      <w:proofErr w:type="spellEnd"/>
      <w:r w:rsidRPr="001F63E1">
        <w:rPr>
          <w:rFonts w:ascii="Times New Roman" w:hAnsi="Times New Roman"/>
          <w:sz w:val="20"/>
          <w:szCs w:val="20"/>
        </w:rPr>
        <w:t xml:space="preserve">-Lacroix, </w:t>
      </w:r>
      <w:proofErr w:type="spellStart"/>
      <w:r w:rsidRPr="001F63E1">
        <w:rPr>
          <w:rFonts w:ascii="Times New Roman" w:hAnsi="Times New Roman"/>
          <w:sz w:val="20"/>
          <w:szCs w:val="20"/>
        </w:rPr>
        <w:t>Loic</w:t>
      </w:r>
      <w:proofErr w:type="spellEnd"/>
      <w:r w:rsidRPr="001F63E1">
        <w:rPr>
          <w:rFonts w:ascii="Times New Roman" w:hAnsi="Times New Roman"/>
          <w:sz w:val="20"/>
          <w:szCs w:val="20"/>
        </w:rPr>
        <w:t xml:space="preserve"> </w:t>
      </w:r>
      <w:proofErr w:type="spellStart"/>
      <w:r w:rsidRPr="001F63E1">
        <w:rPr>
          <w:rFonts w:ascii="Times New Roman" w:hAnsi="Times New Roman"/>
          <w:sz w:val="20"/>
          <w:szCs w:val="20"/>
        </w:rPr>
        <w:t>Chalmel</w:t>
      </w:r>
      <w:proofErr w:type="spellEnd"/>
      <w:r w:rsidRPr="001F63E1">
        <w:rPr>
          <w:rFonts w:ascii="Times New Roman" w:hAnsi="Times New Roman"/>
          <w:sz w:val="20"/>
          <w:szCs w:val="20"/>
        </w:rPr>
        <w:t>, Vera Sauter</w:t>
      </w:r>
    </w:p>
    <w:p w:rsidR="00522386" w:rsidRDefault="00522386">
      <w:pPr>
        <w:rPr>
          <w:rFonts w:ascii="Times New Roman" w:hAnsi="Times New Roman" w:cs="Times New Roman"/>
          <w:b/>
        </w:rPr>
      </w:pPr>
      <w:r>
        <w:rPr>
          <w:rFonts w:ascii="Times New Roman" w:hAnsi="Times New Roman" w:cs="Times New Roman"/>
          <w:b/>
        </w:rPr>
        <w:br w:type="page"/>
      </w:r>
    </w:p>
    <w:p w:rsidR="005E6275" w:rsidRDefault="005E6275" w:rsidP="00BA00B5">
      <w:pPr>
        <w:rPr>
          <w:rFonts w:ascii="Times New Roman" w:hAnsi="Times New Roman" w:cs="Times New Roman"/>
          <w:b/>
        </w:rPr>
      </w:pPr>
      <w:r w:rsidRPr="005E6275">
        <w:rPr>
          <w:rFonts w:ascii="Times New Roman" w:hAnsi="Times New Roman" w:cs="Times New Roman"/>
          <w:b/>
        </w:rPr>
        <w:lastRenderedPageBreak/>
        <w:t>Symposium parallèle « Les adultes dans la 2</w:t>
      </w:r>
      <w:r w:rsidRPr="005E6275">
        <w:rPr>
          <w:rFonts w:ascii="Times New Roman" w:hAnsi="Times New Roman" w:cs="Times New Roman"/>
          <w:b/>
          <w:bCs/>
          <w:vertAlign w:val="superscript"/>
        </w:rPr>
        <w:t>ème</w:t>
      </w:r>
      <w:r w:rsidRPr="005E6275">
        <w:rPr>
          <w:rFonts w:ascii="Times New Roman" w:hAnsi="Times New Roman" w:cs="Times New Roman"/>
          <w:b/>
        </w:rPr>
        <w:t xml:space="preserve"> moitié de la vie</w:t>
      </w:r>
      <w:r>
        <w:rPr>
          <w:rFonts w:ascii="Times New Roman" w:hAnsi="Times New Roman" w:cs="Times New Roman"/>
          <w:b/>
        </w:rPr>
        <w:t> »</w:t>
      </w:r>
      <w:r w:rsidRPr="005E6275">
        <w:rPr>
          <w:rFonts w:ascii="Times New Roman" w:hAnsi="Times New Roman" w:cs="Times New Roman"/>
          <w:b/>
        </w:rPr>
        <w:t xml:space="preserve"> </w:t>
      </w:r>
    </w:p>
    <w:p w:rsidR="005E6275" w:rsidRPr="00E71E80" w:rsidRDefault="005E6275" w:rsidP="00BA00B5">
      <w:pPr>
        <w:spacing w:after="120"/>
        <w:rPr>
          <w:rFonts w:ascii="Times New Roman" w:hAnsi="Times New Roman" w:cs="Times New Roman"/>
          <w:i/>
          <w:color w:val="0000FF"/>
        </w:rPr>
      </w:pPr>
      <w:r>
        <w:rPr>
          <w:rFonts w:ascii="Times New Roman" w:hAnsi="Times New Roman" w:cs="Times New Roman"/>
          <w:i/>
          <w:color w:val="0000FF"/>
        </w:rPr>
        <w:t xml:space="preserve">Un </w:t>
      </w:r>
      <w:r w:rsidRPr="005E6275">
        <w:rPr>
          <w:rFonts w:ascii="Times New Roman" w:hAnsi="Times New Roman" w:cs="Times New Roman"/>
          <w:i/>
          <w:color w:val="0000FF"/>
        </w:rPr>
        <w:t xml:space="preserve">nouveau public de la </w:t>
      </w:r>
      <w:proofErr w:type="spellStart"/>
      <w:r w:rsidRPr="005E6275">
        <w:rPr>
          <w:rFonts w:ascii="Times New Roman" w:hAnsi="Times New Roman" w:cs="Times New Roman"/>
          <w:i/>
          <w:color w:val="0000FF"/>
        </w:rPr>
        <w:t>gérontagogie</w:t>
      </w:r>
      <w:proofErr w:type="spellEnd"/>
      <w:r w:rsidRPr="005E6275">
        <w:rPr>
          <w:rFonts w:ascii="Times New Roman" w:hAnsi="Times New Roman" w:cs="Times New Roman"/>
          <w:i/>
          <w:color w:val="0000FF"/>
        </w:rPr>
        <w:t xml:space="preserve"> européenne ?</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Le programme des Itinéraires culturels a été lancé par le Conseil de l'Europe en 1987. Son objectif consiste en la création d’itinéraire reliant des lieux de mémoire faisant découvrir le patrimoine des différents pays d'Europe et leurs aspects communs. Il contribue à préserver la diversité du patrimoine grâce à des itinéraires et des projets culturels fondés sur des thèmes et des itinéraires touristiques alternatifs. La création d’un itinéraire est un proce</w:t>
      </w:r>
      <w:r w:rsidRPr="00E71E80">
        <w:rPr>
          <w:rFonts w:ascii="Times New Roman" w:hAnsi="Times New Roman" w:cs="Times New Roman"/>
          <w:sz w:val="20"/>
          <w:szCs w:val="20"/>
        </w:rPr>
        <w:t>s</w:t>
      </w:r>
      <w:r w:rsidRPr="00E71E80">
        <w:rPr>
          <w:rFonts w:ascii="Times New Roman" w:hAnsi="Times New Roman" w:cs="Times New Roman"/>
          <w:sz w:val="20"/>
          <w:szCs w:val="20"/>
        </w:rPr>
        <w:t>sus qui implique les lieux de mémoires, les collectivités territoriales et des chercheurs.</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Le projet d’itinéraire Héloïse est une initiative française visant la mise en valeur le patrimoine pédagogique de l’Europe. Au-delàs de la mémoire, il s’agit aussi de mettre en perspective les points communs d’une éventuelle pédagogie européenne. Le colloque de lancement les 9 et 10 avril 2015 à Mulhouse réunira des représentants des différents groupes d’acteurs (lieu de mémoire, collectivité territorial, chercheur) pour cerner la base du projet.</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À côté des séminaires sur les pédagogues européens historiques, nous organisons une rencontre visant à mettre en valeur l’élargissement de la « pédagogie » envers des nouveaux publics dans une dimension européenne. En effet, la pédagogie du 19</w:t>
      </w:r>
      <w:r w:rsidRPr="00E71E80">
        <w:rPr>
          <w:rFonts w:ascii="Times New Roman" w:hAnsi="Times New Roman" w:cs="Times New Roman"/>
          <w:sz w:val="20"/>
          <w:szCs w:val="20"/>
          <w:vertAlign w:val="superscript"/>
        </w:rPr>
        <w:t>e</w:t>
      </w:r>
      <w:r w:rsidRPr="00E71E80">
        <w:rPr>
          <w:rFonts w:ascii="Times New Roman" w:hAnsi="Times New Roman" w:cs="Times New Roman"/>
          <w:sz w:val="20"/>
          <w:szCs w:val="20"/>
        </w:rPr>
        <w:t xml:space="preserve"> s’est surtout intéressée à un public d’enfant en vu de l’apprentissage scolaire. Coïnc</w:t>
      </w:r>
      <w:r w:rsidRPr="00E71E80">
        <w:rPr>
          <w:rFonts w:ascii="Times New Roman" w:hAnsi="Times New Roman" w:cs="Times New Roman"/>
          <w:sz w:val="20"/>
          <w:szCs w:val="20"/>
        </w:rPr>
        <w:t>i</w:t>
      </w:r>
      <w:r w:rsidRPr="00E71E80">
        <w:rPr>
          <w:rFonts w:ascii="Times New Roman" w:hAnsi="Times New Roman" w:cs="Times New Roman"/>
          <w:sz w:val="20"/>
          <w:szCs w:val="20"/>
        </w:rPr>
        <w:t>dant avec l’avènement des états nations, la pédagogie et les institutions créées restent jusqu’à nos jours fortement lié au contexte culturel (langagière ?) initial national. Cependant, depuis la moitié du 20</w:t>
      </w:r>
      <w:r w:rsidRPr="00E71E80">
        <w:rPr>
          <w:rFonts w:ascii="Times New Roman" w:hAnsi="Times New Roman" w:cs="Times New Roman"/>
          <w:sz w:val="20"/>
          <w:szCs w:val="20"/>
          <w:vertAlign w:val="superscript"/>
        </w:rPr>
        <w:t>e</w:t>
      </w:r>
      <w:r w:rsidRPr="00E71E80">
        <w:rPr>
          <w:rFonts w:ascii="Times New Roman" w:hAnsi="Times New Roman" w:cs="Times New Roman"/>
          <w:sz w:val="20"/>
          <w:szCs w:val="20"/>
        </w:rPr>
        <w:t xml:space="preserve"> siècle, le cadre des états-nations est appelé à s’ouvrir de plus en plus vers une identité européenne intégrant la diversité existante. Les travaux comparatifs des historiens de l’éducation et des pédagogues permettront de dégager les points co</w:t>
      </w:r>
      <w:r w:rsidRPr="00E71E80">
        <w:rPr>
          <w:rFonts w:ascii="Times New Roman" w:hAnsi="Times New Roman" w:cs="Times New Roman"/>
          <w:sz w:val="20"/>
          <w:szCs w:val="20"/>
        </w:rPr>
        <w:t>m</w:t>
      </w:r>
      <w:r w:rsidRPr="00E71E80">
        <w:rPr>
          <w:rFonts w:ascii="Times New Roman" w:hAnsi="Times New Roman" w:cs="Times New Roman"/>
          <w:sz w:val="20"/>
          <w:szCs w:val="20"/>
        </w:rPr>
        <w:t>muns (initiaux) de cette construction pour dégager des pistes d’évolutions communes.</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En ce qui concerne le public des adultes plus âgés, les pédagogues historiques ne s’en sont pas préoccupés. Ceci pour la simple raison que l’accroissement de l’espérance de vie est un phénomène récent. Ce n’est que ces de</w:t>
      </w:r>
      <w:r w:rsidRPr="00E71E80">
        <w:rPr>
          <w:rFonts w:ascii="Times New Roman" w:hAnsi="Times New Roman" w:cs="Times New Roman"/>
          <w:sz w:val="20"/>
          <w:szCs w:val="20"/>
        </w:rPr>
        <w:t>r</w:t>
      </w:r>
      <w:r w:rsidRPr="00E71E80">
        <w:rPr>
          <w:rFonts w:ascii="Times New Roman" w:hAnsi="Times New Roman" w:cs="Times New Roman"/>
          <w:sz w:val="20"/>
          <w:szCs w:val="20"/>
        </w:rPr>
        <w:t>nières décennies que le public vieillissant fait objet de recherches systématiques en termes de formation. Il est vrai que l’assemblage des termes « éducation » et « adulte plus âgé » est toujours perçu comme un oxymore pour une grande partie de la population. Mais pour les spécialistes il devenu une évidence que ce public aussi réalise des apprentissages et se forme. Des formations spécifiques s’adressent à des adultes approchant de de la fin de carrière professionnelle, une multitude d’offres sont à disposition des retraités et les personnes vieillissantes souffrant d’affection chronique apprennent à maintenir la meilleure qualité de vie possible malgré la maladie grâces à l’éducation thérapeutique du patient (âgé).</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Ainsi, nous constatons la jonction de trois phénomènes nouveaux : l’émergence des adultes plus âgés comme public de la formation, la volonté d’intégration européenne et la facilitation de l’échange à travers l’évolution des techniques de la communication. S’agissant d’un nouveau champ de recherche (et de la pratique), la form</w:t>
      </w:r>
      <w:r w:rsidRPr="00E71E80">
        <w:rPr>
          <w:rFonts w:ascii="Times New Roman" w:hAnsi="Times New Roman" w:cs="Times New Roman"/>
          <w:sz w:val="20"/>
          <w:szCs w:val="20"/>
        </w:rPr>
        <w:t>a</w:t>
      </w:r>
      <w:r w:rsidRPr="00E71E80">
        <w:rPr>
          <w:rFonts w:ascii="Times New Roman" w:hAnsi="Times New Roman" w:cs="Times New Roman"/>
          <w:sz w:val="20"/>
          <w:szCs w:val="20"/>
        </w:rPr>
        <w:t>tion des adultes plus âgés se construit dès ses début dans un échange européen voir mondial. La création de la première université du troisième âge à été suivi rapidement par la création d’un mouvement mondial (Associ</w:t>
      </w:r>
      <w:r w:rsidRPr="00E71E80">
        <w:rPr>
          <w:rFonts w:ascii="Times New Roman" w:hAnsi="Times New Roman" w:cs="Times New Roman"/>
          <w:sz w:val="20"/>
          <w:szCs w:val="20"/>
        </w:rPr>
        <w:t>a</w:t>
      </w:r>
      <w:r w:rsidRPr="00E71E80">
        <w:rPr>
          <w:rFonts w:ascii="Times New Roman" w:hAnsi="Times New Roman" w:cs="Times New Roman"/>
          <w:sz w:val="20"/>
          <w:szCs w:val="20"/>
        </w:rPr>
        <w:t>tion Internationale des Universités du Troisième Age) et le programme européen Grundtvig soutient depuis 15 ans le projet de formation des adultes, y compris des adultes plus âgés. Les chercheurs et ingénieurs (de form</w:t>
      </w:r>
      <w:r w:rsidRPr="00E71E80">
        <w:rPr>
          <w:rFonts w:ascii="Times New Roman" w:hAnsi="Times New Roman" w:cs="Times New Roman"/>
          <w:sz w:val="20"/>
          <w:szCs w:val="20"/>
        </w:rPr>
        <w:t>a</w:t>
      </w:r>
      <w:r w:rsidRPr="00E71E80">
        <w:rPr>
          <w:rFonts w:ascii="Times New Roman" w:hAnsi="Times New Roman" w:cs="Times New Roman"/>
          <w:sz w:val="20"/>
          <w:szCs w:val="20"/>
        </w:rPr>
        <w:t>tion) peuvent en outre plus facilement communiquer mondialement et prendre connaissance des travaux des autres grâce à Internet.</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 xml:space="preserve">Basé sur ces constats on peut formuler l’hypothèse que la réflexion sur la formation des adultes plus âgés se construit </w:t>
      </w:r>
      <w:r w:rsidRPr="00E71E80">
        <w:rPr>
          <w:rFonts w:ascii="Times New Roman" w:hAnsi="Times New Roman" w:cs="Times New Roman"/>
          <w:i/>
          <w:sz w:val="20"/>
          <w:szCs w:val="20"/>
        </w:rPr>
        <w:t>per se</w:t>
      </w:r>
      <w:r w:rsidRPr="00E71E80">
        <w:rPr>
          <w:rFonts w:ascii="Times New Roman" w:hAnsi="Times New Roman" w:cs="Times New Roman"/>
          <w:sz w:val="20"/>
          <w:szCs w:val="20"/>
        </w:rPr>
        <w:t xml:space="preserve"> dans un contexte dépassant la limite des états-nations. Si l’échange ne se limite bien sûr pas aux frontières de l’Europe, la proximité géographique (et culturelle) y simplifie les contacts. En outre, un réseau dans le cadre de la Société Européenne pour la recherche en formation des adultes (ESREA) s’intéresse spécialement à la formation des adultes plus âgés (Education and Learning of </w:t>
      </w:r>
      <w:proofErr w:type="spellStart"/>
      <w:r w:rsidRPr="00E71E80">
        <w:rPr>
          <w:rFonts w:ascii="Times New Roman" w:hAnsi="Times New Roman" w:cs="Times New Roman"/>
          <w:sz w:val="20"/>
          <w:szCs w:val="20"/>
        </w:rPr>
        <w:t>Older</w:t>
      </w:r>
      <w:proofErr w:type="spellEnd"/>
      <w:r w:rsidRPr="00E71E80">
        <w:rPr>
          <w:rFonts w:ascii="Times New Roman" w:hAnsi="Times New Roman" w:cs="Times New Roman"/>
          <w:sz w:val="20"/>
          <w:szCs w:val="20"/>
        </w:rPr>
        <w:t xml:space="preserve"> </w:t>
      </w:r>
      <w:proofErr w:type="spellStart"/>
      <w:r w:rsidRPr="00E71E80">
        <w:rPr>
          <w:rFonts w:ascii="Times New Roman" w:hAnsi="Times New Roman" w:cs="Times New Roman"/>
          <w:sz w:val="20"/>
          <w:szCs w:val="20"/>
        </w:rPr>
        <w:t>Adults</w:t>
      </w:r>
      <w:proofErr w:type="spellEnd"/>
      <w:r w:rsidRPr="00E71E80">
        <w:rPr>
          <w:rFonts w:ascii="Times New Roman" w:hAnsi="Times New Roman" w:cs="Times New Roman"/>
          <w:sz w:val="20"/>
          <w:szCs w:val="20"/>
        </w:rPr>
        <w:t>).</w:t>
      </w:r>
    </w:p>
    <w:p w:rsidR="005E6275" w:rsidRPr="00E71E80" w:rsidRDefault="005E6275" w:rsidP="00BA00B5">
      <w:pPr>
        <w:spacing w:after="120"/>
        <w:jc w:val="both"/>
        <w:rPr>
          <w:rFonts w:ascii="Times New Roman" w:hAnsi="Times New Roman" w:cs="Times New Roman"/>
          <w:sz w:val="20"/>
          <w:szCs w:val="20"/>
        </w:rPr>
      </w:pPr>
      <w:r w:rsidRPr="00E71E80">
        <w:rPr>
          <w:rFonts w:ascii="Times New Roman" w:hAnsi="Times New Roman" w:cs="Times New Roman"/>
          <w:sz w:val="20"/>
          <w:szCs w:val="20"/>
        </w:rPr>
        <w:t>Dans le séminaire seront échangé des points de vu et idées de différents représentants européens sur la perce</w:t>
      </w:r>
      <w:r w:rsidRPr="00E71E80">
        <w:rPr>
          <w:rFonts w:ascii="Times New Roman" w:hAnsi="Times New Roman" w:cs="Times New Roman"/>
          <w:sz w:val="20"/>
          <w:szCs w:val="20"/>
        </w:rPr>
        <w:t>p</w:t>
      </w:r>
      <w:r w:rsidRPr="00E71E80">
        <w:rPr>
          <w:rFonts w:ascii="Times New Roman" w:hAnsi="Times New Roman" w:cs="Times New Roman"/>
          <w:sz w:val="20"/>
          <w:szCs w:val="20"/>
        </w:rPr>
        <w:t>tion de la formation des adultes dans la deuxième moitié de la vie et la pédagogie (</w:t>
      </w:r>
      <w:proofErr w:type="spellStart"/>
      <w:r w:rsidRPr="00E71E80">
        <w:rPr>
          <w:rFonts w:ascii="Times New Roman" w:hAnsi="Times New Roman" w:cs="Times New Roman"/>
          <w:sz w:val="20"/>
          <w:szCs w:val="20"/>
        </w:rPr>
        <w:t>géragogie</w:t>
      </w:r>
      <w:proofErr w:type="spellEnd"/>
      <w:r w:rsidRPr="00E71E80">
        <w:rPr>
          <w:rFonts w:ascii="Times New Roman" w:hAnsi="Times New Roman" w:cs="Times New Roman"/>
          <w:sz w:val="20"/>
          <w:szCs w:val="20"/>
        </w:rPr>
        <w:t xml:space="preserve">, </w:t>
      </w:r>
      <w:proofErr w:type="spellStart"/>
      <w:r w:rsidRPr="00E71E80">
        <w:rPr>
          <w:rFonts w:ascii="Times New Roman" w:hAnsi="Times New Roman" w:cs="Times New Roman"/>
          <w:sz w:val="20"/>
          <w:szCs w:val="20"/>
        </w:rPr>
        <w:t>gérontagogie</w:t>
      </w:r>
      <w:proofErr w:type="spellEnd"/>
      <w:r w:rsidRPr="00E71E80">
        <w:rPr>
          <w:rFonts w:ascii="Times New Roman" w:hAnsi="Times New Roman" w:cs="Times New Roman"/>
          <w:sz w:val="20"/>
          <w:szCs w:val="20"/>
        </w:rPr>
        <w:t>) s’y référant.</w:t>
      </w:r>
    </w:p>
    <w:p w:rsidR="005E6275" w:rsidRPr="007012E4" w:rsidRDefault="005E6275" w:rsidP="00BA00B5">
      <w:pPr>
        <w:spacing w:after="120"/>
        <w:ind w:left="1413"/>
        <w:jc w:val="both"/>
        <w:rPr>
          <w:rFonts w:ascii="Times New Roman" w:eastAsiaTheme="minorHAnsi" w:hAnsi="Times New Roman" w:cs="Times New Roman"/>
          <w:sz w:val="20"/>
          <w:szCs w:val="20"/>
          <w:lang w:eastAsia="en-US"/>
        </w:rPr>
      </w:pPr>
    </w:p>
    <w:p w:rsidR="00F8751F" w:rsidRPr="00507C2A" w:rsidRDefault="00F8751F" w:rsidP="00BA00B5">
      <w:pPr>
        <w:spacing w:after="120"/>
        <w:ind w:left="2121"/>
        <w:rPr>
          <w:rFonts w:ascii="Times New Roman" w:hAnsi="Times New Roman" w:cs="Times New Roman"/>
        </w:rPr>
      </w:pPr>
    </w:p>
    <w:p w:rsidR="007012E4" w:rsidRDefault="007012E4" w:rsidP="00BA00B5">
      <w:pPr>
        <w:spacing w:after="120"/>
        <w:rPr>
          <w:rFonts w:ascii="Times New Roman" w:hAnsi="Times New Roman" w:cs="Times New Roman"/>
        </w:rPr>
      </w:pPr>
      <w:r>
        <w:rPr>
          <w:rFonts w:ascii="Times New Roman" w:hAnsi="Times New Roman" w:cs="Times New Roman"/>
        </w:rPr>
        <w:br w:type="page"/>
      </w:r>
    </w:p>
    <w:p w:rsidR="00E71E80" w:rsidRPr="00BA00B5" w:rsidRDefault="00E71E80" w:rsidP="00E71E80">
      <w:pPr>
        <w:ind w:left="2124" w:hanging="1840"/>
        <w:rPr>
          <w:rFonts w:ascii="Times New Roman" w:hAnsi="Times New Roman" w:cs="Times New Roman"/>
        </w:rPr>
      </w:pPr>
      <w:r w:rsidRPr="00BA00B5">
        <w:rPr>
          <w:rFonts w:ascii="Times New Roman" w:hAnsi="Times New Roman" w:cs="Times New Roman"/>
          <w:b/>
        </w:rPr>
        <w:lastRenderedPageBreak/>
        <w:t>Symposium parallèle «espace/temps du patrimoine pédagogique européen»</w:t>
      </w:r>
    </w:p>
    <w:p w:rsidR="00E71E80" w:rsidRPr="00BA00B5" w:rsidRDefault="00E71E80" w:rsidP="00E71E80">
      <w:pPr>
        <w:ind w:firstLine="284"/>
        <w:rPr>
          <w:rFonts w:ascii="Times New Roman" w:hAnsi="Times New Roman" w:cs="Times New Roman"/>
          <w:i/>
          <w:color w:val="0000FF"/>
        </w:rPr>
      </w:pPr>
      <w:r w:rsidRPr="00BA00B5">
        <w:rPr>
          <w:rFonts w:ascii="Times New Roman" w:hAnsi="Times New Roman" w:cs="Times New Roman"/>
          <w:i/>
          <w:color w:val="0000FF"/>
        </w:rPr>
        <w:t>Enjeux de la construction d’un itinéraire autour de grandes figures de la pédagogie </w:t>
      </w:r>
    </w:p>
    <w:p w:rsidR="00BA00B5" w:rsidRPr="00BA00B5" w:rsidRDefault="00BA00B5" w:rsidP="00BA00B5">
      <w:pPr>
        <w:rPr>
          <w:rFonts w:ascii="Times New Roman" w:hAnsi="Times New Roman" w:cs="Times New Roman"/>
          <w:b/>
          <w:sz w:val="20"/>
          <w:szCs w:val="20"/>
        </w:rPr>
      </w:pPr>
    </w:p>
    <w:p w:rsidR="00BA00B5" w:rsidRPr="00BA00B5" w:rsidRDefault="00BA00B5" w:rsidP="00BA00B5">
      <w:pPr>
        <w:spacing w:after="120"/>
        <w:ind w:firstLine="284"/>
        <w:rPr>
          <w:rFonts w:ascii="Times New Roman" w:hAnsi="Times New Roman" w:cs="Times New Roman"/>
          <w:b/>
        </w:rPr>
      </w:pPr>
      <w:r w:rsidRPr="00BA00B5">
        <w:rPr>
          <w:rFonts w:ascii="Times New Roman" w:hAnsi="Times New Roman" w:cs="Times New Roman"/>
          <w:b/>
          <w:sz w:val="20"/>
          <w:szCs w:val="20"/>
        </w:rPr>
        <w:t>Labellisation d’un itinéraire culturel du conseil de l’Europe autour des grands pédagogues</w:t>
      </w:r>
    </w:p>
    <w:p w:rsidR="00BA00B5" w:rsidRPr="00BA00B5" w:rsidRDefault="00BA00B5" w:rsidP="00BA00B5">
      <w:pPr>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 xml:space="preserve">Les itinéraires culturels du Conseil de l’Europe proposent, à travers une meilleure connaissance de la culture et de l’histoire commune des pays membres, de comprendre pourquoi les valeurs portées par l’Europe sont essentielles. Ils sauvegardent et mettent en valeur le patrimoine culturel et naturel comme facteur d’amélioration du cadre de vie et comme </w:t>
      </w:r>
      <w:r w:rsidRPr="00BA00B5">
        <w:rPr>
          <w:rFonts w:ascii="Times New Roman" w:hAnsi="Times New Roman" w:cs="Times New Roman"/>
          <w:b/>
          <w:sz w:val="20"/>
          <w:szCs w:val="20"/>
        </w:rPr>
        <w:t>source de développement social, économique et culturel</w:t>
      </w:r>
      <w:r w:rsidRPr="00BA00B5">
        <w:rPr>
          <w:rFonts w:ascii="Times New Roman" w:hAnsi="Times New Roman" w:cs="Times New Roman"/>
          <w:sz w:val="20"/>
          <w:szCs w:val="20"/>
        </w:rPr>
        <w:t>. Ils donnent une place de choix au tourisme culturel.</w:t>
      </w:r>
    </w:p>
    <w:p w:rsidR="00BA00B5" w:rsidRPr="00BA00B5" w:rsidRDefault="00BA00B5" w:rsidP="00BA00B5">
      <w:pPr>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 xml:space="preserve">Le symposium </w:t>
      </w:r>
      <w:r>
        <w:rPr>
          <w:rFonts w:ascii="Times New Roman" w:hAnsi="Times New Roman" w:cs="Times New Roman"/>
          <w:sz w:val="20"/>
          <w:szCs w:val="20"/>
        </w:rPr>
        <w:t>de Mulhouse constitue</w:t>
      </w:r>
      <w:r w:rsidRPr="00BA00B5">
        <w:rPr>
          <w:rFonts w:ascii="Times New Roman" w:hAnsi="Times New Roman" w:cs="Times New Roman"/>
          <w:sz w:val="20"/>
          <w:szCs w:val="20"/>
        </w:rPr>
        <w:t xml:space="preserve"> un acte fondateur pour la mise en place d’une cartographie des lieux de mémoire pédagogique en Europe (Musées, centres de documentation, départements universitaires, ass</w:t>
      </w:r>
      <w:r w:rsidRPr="00BA00B5">
        <w:rPr>
          <w:rFonts w:ascii="Times New Roman" w:hAnsi="Times New Roman" w:cs="Times New Roman"/>
          <w:sz w:val="20"/>
          <w:szCs w:val="20"/>
        </w:rPr>
        <w:t>o</w:t>
      </w:r>
      <w:r w:rsidRPr="00BA00B5">
        <w:rPr>
          <w:rFonts w:ascii="Times New Roman" w:hAnsi="Times New Roman" w:cs="Times New Roman"/>
          <w:sz w:val="20"/>
          <w:szCs w:val="20"/>
        </w:rPr>
        <w:t>ciations, collectivités territoriales, etc.), ainsi que pour l’établissement d’un relevé systématique (banque de données) des ouvrages publiés par site retenu.</w:t>
      </w:r>
      <w:r w:rsidRPr="00BA00B5">
        <w:rPr>
          <w:rFonts w:ascii="Times New Roman" w:hAnsi="Times New Roman" w:cs="Times New Roman"/>
          <w:b/>
          <w:sz w:val="20"/>
          <w:szCs w:val="20"/>
        </w:rPr>
        <w:tab/>
      </w:r>
      <w:r w:rsidRPr="00BA00B5">
        <w:rPr>
          <w:rFonts w:ascii="Times New Roman" w:hAnsi="Times New Roman" w:cs="Times New Roman"/>
          <w:b/>
          <w:sz w:val="20"/>
          <w:szCs w:val="20"/>
        </w:rPr>
        <w:tab/>
      </w:r>
      <w:r w:rsidRPr="00BA00B5">
        <w:rPr>
          <w:rFonts w:ascii="Times New Roman" w:hAnsi="Times New Roman" w:cs="Times New Roman"/>
          <w:b/>
          <w:sz w:val="20"/>
          <w:szCs w:val="20"/>
        </w:rPr>
        <w:tab/>
      </w:r>
      <w:r w:rsidRPr="00BA00B5">
        <w:rPr>
          <w:rFonts w:ascii="Times New Roman" w:hAnsi="Times New Roman" w:cs="Times New Roman"/>
          <w:color w:val="000000" w:themeColor="text1"/>
          <w:kern w:val="24"/>
          <w:sz w:val="60"/>
          <w:szCs w:val="60"/>
        </w:rPr>
        <w:t xml:space="preserve"> </w:t>
      </w:r>
    </w:p>
    <w:p w:rsidR="00BA00B5" w:rsidRPr="00BA00B5" w:rsidRDefault="00BA00B5" w:rsidP="00BA00B5">
      <w:pPr>
        <w:spacing w:after="120"/>
        <w:ind w:left="284"/>
        <w:jc w:val="both"/>
        <w:rPr>
          <w:rFonts w:ascii="Times New Roman" w:hAnsi="Times New Roman" w:cs="Times New Roman"/>
          <w:sz w:val="20"/>
          <w:szCs w:val="20"/>
        </w:rPr>
      </w:pPr>
      <w:r>
        <w:rPr>
          <w:rFonts w:ascii="Times New Roman" w:hAnsi="Times New Roman" w:cs="Times New Roman"/>
          <w:sz w:val="20"/>
          <w:szCs w:val="20"/>
        </w:rPr>
        <w:t>Comment p</w:t>
      </w:r>
      <w:r w:rsidRPr="00BA00B5">
        <w:rPr>
          <w:rFonts w:ascii="Times New Roman" w:hAnsi="Times New Roman" w:cs="Times New Roman"/>
          <w:sz w:val="20"/>
          <w:szCs w:val="20"/>
        </w:rPr>
        <w:t xml:space="preserve">réparer la mise en place à l’échelle de la </w:t>
      </w:r>
      <w:proofErr w:type="spellStart"/>
      <w:r w:rsidRPr="00BA00B5">
        <w:rPr>
          <w:rFonts w:ascii="Times New Roman" w:hAnsi="Times New Roman" w:cs="Times New Roman"/>
          <w:b/>
          <w:i/>
          <w:sz w:val="20"/>
          <w:szCs w:val="20"/>
        </w:rPr>
        <w:t>Regio</w:t>
      </w:r>
      <w:proofErr w:type="spellEnd"/>
      <w:r w:rsidRPr="00BA00B5">
        <w:rPr>
          <w:rFonts w:ascii="Times New Roman" w:hAnsi="Times New Roman" w:cs="Times New Roman"/>
          <w:sz w:val="20"/>
          <w:szCs w:val="20"/>
        </w:rPr>
        <w:t>, et dans une dimension interculturelle, une matrice propre au développement ultérieu</w:t>
      </w:r>
      <w:r>
        <w:rPr>
          <w:rFonts w:ascii="Times New Roman" w:hAnsi="Times New Roman" w:cs="Times New Roman"/>
          <w:sz w:val="20"/>
          <w:szCs w:val="20"/>
        </w:rPr>
        <w:t>r de la cartographie européenne ?</w:t>
      </w:r>
    </w:p>
    <w:p w:rsidR="00BA00B5" w:rsidRPr="00BA00B5" w:rsidRDefault="00BA00B5" w:rsidP="00BA00B5">
      <w:pPr>
        <w:pBdr>
          <w:top w:val="single" w:sz="4" w:space="1" w:color="auto"/>
          <w:left w:val="single" w:sz="4" w:space="4" w:color="auto"/>
          <w:bottom w:val="single" w:sz="4" w:space="1" w:color="auto"/>
          <w:right w:val="single" w:sz="4" w:space="4" w:color="auto"/>
        </w:pBdr>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Cette matrice établie à un niveau tri-régional, profitant de la position idéale de Mulhouse au cœur</w:t>
      </w:r>
      <w:r>
        <w:rPr>
          <w:rFonts w:ascii="Times New Roman" w:hAnsi="Times New Roman" w:cs="Times New Roman"/>
          <w:sz w:val="20"/>
          <w:szCs w:val="20"/>
        </w:rPr>
        <w:t xml:space="preserve"> de l’espace rhénan, constitue</w:t>
      </w:r>
      <w:r w:rsidRPr="00BA00B5">
        <w:rPr>
          <w:rFonts w:ascii="Times New Roman" w:hAnsi="Times New Roman" w:cs="Times New Roman"/>
          <w:sz w:val="20"/>
          <w:szCs w:val="20"/>
        </w:rPr>
        <w:t xml:space="preserve"> la propédeutique au développement ultérieur d’une recherche au niveau macro-européen.</w:t>
      </w:r>
    </w:p>
    <w:p w:rsidR="00BA00B5" w:rsidRPr="00BA00B5" w:rsidRDefault="00BA00B5" w:rsidP="00BA00B5">
      <w:pPr>
        <w:tabs>
          <w:tab w:val="num" w:pos="720"/>
        </w:tabs>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 xml:space="preserve">Le </w:t>
      </w:r>
      <w:r w:rsidRPr="00BA00B5">
        <w:rPr>
          <w:rFonts w:ascii="Times New Roman" w:hAnsi="Times New Roman" w:cs="Times New Roman"/>
          <w:b/>
          <w:sz w:val="20"/>
          <w:szCs w:val="20"/>
        </w:rPr>
        <w:t xml:space="preserve">Musée Oberlin de </w:t>
      </w:r>
      <w:proofErr w:type="spellStart"/>
      <w:r w:rsidRPr="00BA00B5">
        <w:rPr>
          <w:rFonts w:ascii="Times New Roman" w:hAnsi="Times New Roman" w:cs="Times New Roman"/>
          <w:b/>
          <w:sz w:val="20"/>
          <w:szCs w:val="20"/>
        </w:rPr>
        <w:t>Waldersbach</w:t>
      </w:r>
      <w:proofErr w:type="spellEnd"/>
      <w:r w:rsidRPr="00BA00B5">
        <w:rPr>
          <w:rFonts w:ascii="Times New Roman" w:hAnsi="Times New Roman" w:cs="Times New Roman"/>
          <w:sz w:val="20"/>
          <w:szCs w:val="20"/>
        </w:rPr>
        <w:t xml:space="preserve">, Musée France, Maison des illustres (Bas Rhin, France), le </w:t>
      </w:r>
      <w:r w:rsidRPr="00BA00B5">
        <w:rPr>
          <w:rFonts w:ascii="Times New Roman" w:hAnsi="Times New Roman" w:cs="Times New Roman"/>
          <w:b/>
          <w:sz w:val="20"/>
          <w:szCs w:val="20"/>
        </w:rPr>
        <w:t>Centre de Documentation et de Recherches Pestalozzi</w:t>
      </w:r>
      <w:r w:rsidRPr="00BA00B5">
        <w:rPr>
          <w:rFonts w:ascii="Times New Roman" w:hAnsi="Times New Roman" w:cs="Times New Roman"/>
          <w:sz w:val="20"/>
          <w:szCs w:val="20"/>
        </w:rPr>
        <w:t xml:space="preserve"> (Yverdon, Suisse) et l’association </w:t>
      </w:r>
      <w:r w:rsidRPr="00BA00B5">
        <w:rPr>
          <w:rFonts w:ascii="Times New Roman" w:hAnsi="Times New Roman" w:cs="Times New Roman"/>
          <w:b/>
          <w:sz w:val="20"/>
          <w:szCs w:val="20"/>
        </w:rPr>
        <w:t>Grégoire Girard</w:t>
      </w:r>
      <w:r w:rsidRPr="00BA00B5">
        <w:rPr>
          <w:rFonts w:ascii="Times New Roman" w:hAnsi="Times New Roman" w:cs="Times New Roman"/>
          <w:sz w:val="20"/>
          <w:szCs w:val="20"/>
        </w:rPr>
        <w:t xml:space="preserve"> (Fribourg, Suisse) ont accepté de collaborer avec notre équipe.</w:t>
      </w:r>
    </w:p>
    <w:p w:rsidR="00BA00B5" w:rsidRPr="00BA00B5" w:rsidRDefault="00BA00B5" w:rsidP="00BA00B5">
      <w:pPr>
        <w:tabs>
          <w:tab w:val="num" w:pos="720"/>
        </w:tabs>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L’analyse spécifique du fonctionnement de ces trois structures types, (musée, centre de documentation et de re</w:t>
      </w:r>
      <w:r>
        <w:rPr>
          <w:rFonts w:ascii="Times New Roman" w:hAnsi="Times New Roman" w:cs="Times New Roman"/>
          <w:sz w:val="20"/>
          <w:szCs w:val="20"/>
        </w:rPr>
        <w:t xml:space="preserve">cherche, association) doit permettre </w:t>
      </w:r>
      <w:r w:rsidRPr="00BA00B5">
        <w:rPr>
          <w:rFonts w:ascii="Times New Roman" w:hAnsi="Times New Roman" w:cs="Times New Roman"/>
          <w:sz w:val="20"/>
          <w:szCs w:val="20"/>
        </w:rPr>
        <w:t>d’établir un cahier des charges pour l’identification des lieux de m</w:t>
      </w:r>
      <w:r w:rsidRPr="00BA00B5">
        <w:rPr>
          <w:rFonts w:ascii="Times New Roman" w:hAnsi="Times New Roman" w:cs="Times New Roman"/>
          <w:sz w:val="20"/>
          <w:szCs w:val="20"/>
        </w:rPr>
        <w:t>é</w:t>
      </w:r>
      <w:r w:rsidRPr="00BA00B5">
        <w:rPr>
          <w:rFonts w:ascii="Times New Roman" w:hAnsi="Times New Roman" w:cs="Times New Roman"/>
          <w:sz w:val="20"/>
          <w:szCs w:val="20"/>
        </w:rPr>
        <w:t xml:space="preserve">moire au niveau de la </w:t>
      </w:r>
      <w:proofErr w:type="spellStart"/>
      <w:r w:rsidRPr="00BA00B5">
        <w:rPr>
          <w:rFonts w:ascii="Times New Roman" w:hAnsi="Times New Roman" w:cs="Times New Roman"/>
          <w:b/>
          <w:i/>
          <w:sz w:val="20"/>
          <w:szCs w:val="20"/>
        </w:rPr>
        <w:t>Regio</w:t>
      </w:r>
      <w:proofErr w:type="spellEnd"/>
      <w:r w:rsidRPr="00BA00B5">
        <w:rPr>
          <w:rFonts w:ascii="Times New Roman" w:hAnsi="Times New Roman" w:cs="Times New Roman"/>
          <w:sz w:val="20"/>
          <w:szCs w:val="20"/>
        </w:rPr>
        <w:t>.</w:t>
      </w:r>
    </w:p>
    <w:p w:rsidR="00BA00B5" w:rsidRPr="00BA00B5" w:rsidRDefault="00BA00B5" w:rsidP="00BA00B5">
      <w:pPr>
        <w:tabs>
          <w:tab w:val="num" w:pos="720"/>
        </w:tabs>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A partir des résultats de cette analyse et en association avec le centre de compétences interculturelles N</w:t>
      </w:r>
      <w:r w:rsidRPr="00BA00B5">
        <w:rPr>
          <w:rFonts w:ascii="Times New Roman" w:hAnsi="Times New Roman" w:cs="Times New Roman"/>
          <w:sz w:val="20"/>
          <w:szCs w:val="20"/>
        </w:rPr>
        <w:t>O</w:t>
      </w:r>
      <w:r w:rsidRPr="00BA00B5">
        <w:rPr>
          <w:rFonts w:ascii="Times New Roman" w:hAnsi="Times New Roman" w:cs="Times New Roman"/>
          <w:sz w:val="20"/>
          <w:szCs w:val="20"/>
        </w:rPr>
        <w:t>VATRIS, nous tenterons de reconstituer un maillage mémoriel à travers la zone géographique définie.</w:t>
      </w:r>
    </w:p>
    <w:p w:rsidR="00BA00B5" w:rsidRPr="00BA00B5" w:rsidRDefault="00BA00B5" w:rsidP="00BA00B5">
      <w:pPr>
        <w:tabs>
          <w:tab w:val="num" w:pos="720"/>
        </w:tabs>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Les données recueillies seront ensuite classées (site informatique) pour dessiner les contours d’un réseau, au sein duquel, en fonction des critères retenus lors de la première phase du projet, sera défini l’itinéraire cult</w:t>
      </w:r>
      <w:r w:rsidRPr="00BA00B5">
        <w:rPr>
          <w:rFonts w:ascii="Times New Roman" w:hAnsi="Times New Roman" w:cs="Times New Roman"/>
          <w:sz w:val="20"/>
          <w:szCs w:val="20"/>
        </w:rPr>
        <w:t>u</w:t>
      </w:r>
      <w:r w:rsidRPr="00BA00B5">
        <w:rPr>
          <w:rFonts w:ascii="Times New Roman" w:hAnsi="Times New Roman" w:cs="Times New Roman"/>
          <w:sz w:val="20"/>
          <w:szCs w:val="20"/>
        </w:rPr>
        <w:t>rel en tant que tel. Les résultats de la recherche seront publiés sous la forme d’une plaquette d’information b</w:t>
      </w:r>
      <w:r w:rsidRPr="00BA00B5">
        <w:rPr>
          <w:rFonts w:ascii="Times New Roman" w:hAnsi="Times New Roman" w:cs="Times New Roman"/>
          <w:sz w:val="20"/>
          <w:szCs w:val="20"/>
        </w:rPr>
        <w:t>i</w:t>
      </w:r>
      <w:r w:rsidRPr="00BA00B5">
        <w:rPr>
          <w:rFonts w:ascii="Times New Roman" w:hAnsi="Times New Roman" w:cs="Times New Roman"/>
          <w:sz w:val="20"/>
          <w:szCs w:val="20"/>
        </w:rPr>
        <w:t>lingue (français, allemand).</w:t>
      </w:r>
    </w:p>
    <w:p w:rsidR="00BA00B5" w:rsidRPr="00BA00B5" w:rsidRDefault="00BA00B5" w:rsidP="00BA00B5">
      <w:pPr>
        <w:spacing w:after="120"/>
        <w:ind w:left="284"/>
        <w:jc w:val="both"/>
        <w:rPr>
          <w:rFonts w:ascii="Times New Roman" w:hAnsi="Times New Roman" w:cs="Times New Roman"/>
          <w:sz w:val="20"/>
          <w:szCs w:val="20"/>
        </w:rPr>
      </w:pPr>
      <w:r w:rsidRPr="00BA00B5">
        <w:rPr>
          <w:rFonts w:ascii="Times New Roman" w:hAnsi="Times New Roman" w:cs="Times New Roman"/>
          <w:sz w:val="20"/>
          <w:szCs w:val="20"/>
        </w:rPr>
        <w:t xml:space="preserve">Comme pour tous les itinéraires culturels du conseil de l’Europe, </w:t>
      </w:r>
      <w:r w:rsidRPr="00BA00B5">
        <w:rPr>
          <w:rFonts w:ascii="Times New Roman" w:hAnsi="Times New Roman" w:cs="Times New Roman"/>
          <w:b/>
          <w:sz w:val="20"/>
          <w:szCs w:val="20"/>
        </w:rPr>
        <w:t>les retombées attendues pour la région</w:t>
      </w:r>
      <w:r w:rsidRPr="00BA00B5">
        <w:rPr>
          <w:rFonts w:ascii="Times New Roman" w:hAnsi="Times New Roman" w:cs="Times New Roman"/>
          <w:sz w:val="20"/>
          <w:szCs w:val="20"/>
        </w:rPr>
        <w:t xml:space="preserve"> seront d’ordre: </w:t>
      </w:r>
    </w:p>
    <w:p w:rsidR="00BA00B5" w:rsidRPr="00BA00B5" w:rsidRDefault="00BA00B5" w:rsidP="00BA00B5">
      <w:pPr>
        <w:numPr>
          <w:ilvl w:val="0"/>
          <w:numId w:val="17"/>
        </w:numPr>
        <w:ind w:left="1003" w:hanging="357"/>
        <w:jc w:val="both"/>
        <w:rPr>
          <w:rFonts w:ascii="Times New Roman" w:hAnsi="Times New Roman" w:cs="Times New Roman"/>
          <w:sz w:val="20"/>
          <w:szCs w:val="20"/>
        </w:rPr>
      </w:pPr>
      <w:r w:rsidRPr="00BA00B5">
        <w:rPr>
          <w:rFonts w:ascii="Times New Roman" w:hAnsi="Times New Roman" w:cs="Times New Roman"/>
          <w:b/>
          <w:sz w:val="20"/>
          <w:szCs w:val="20"/>
        </w:rPr>
        <w:t>scientifique</w:t>
      </w:r>
      <w:r w:rsidRPr="00BA00B5">
        <w:rPr>
          <w:rFonts w:ascii="Times New Roman" w:hAnsi="Times New Roman" w:cs="Times New Roman"/>
          <w:sz w:val="20"/>
          <w:szCs w:val="20"/>
        </w:rPr>
        <w:t xml:space="preserve"> (meilleure connaissance d’un héritage) </w:t>
      </w:r>
    </w:p>
    <w:p w:rsidR="00BA00B5" w:rsidRPr="00BA00B5" w:rsidRDefault="00BA00B5" w:rsidP="00BA00B5">
      <w:pPr>
        <w:numPr>
          <w:ilvl w:val="0"/>
          <w:numId w:val="17"/>
        </w:numPr>
        <w:ind w:left="1003" w:hanging="357"/>
        <w:jc w:val="both"/>
        <w:rPr>
          <w:rFonts w:ascii="Times New Roman" w:hAnsi="Times New Roman" w:cs="Times New Roman"/>
          <w:sz w:val="20"/>
          <w:szCs w:val="20"/>
        </w:rPr>
      </w:pPr>
      <w:r w:rsidRPr="00BA00B5">
        <w:rPr>
          <w:rFonts w:ascii="Times New Roman" w:hAnsi="Times New Roman" w:cs="Times New Roman"/>
          <w:b/>
          <w:sz w:val="20"/>
          <w:szCs w:val="20"/>
        </w:rPr>
        <w:t>culturel</w:t>
      </w:r>
      <w:r w:rsidRPr="00BA00B5">
        <w:rPr>
          <w:rFonts w:ascii="Times New Roman" w:hAnsi="Times New Roman" w:cs="Times New Roman"/>
          <w:sz w:val="20"/>
          <w:szCs w:val="20"/>
        </w:rPr>
        <w:t xml:space="preserve"> (mise en lumière des lieux de mémoire installés ou émergeants)</w:t>
      </w:r>
    </w:p>
    <w:p w:rsidR="00BA00B5" w:rsidRPr="00BA00B5" w:rsidRDefault="00BA00B5" w:rsidP="00BA00B5">
      <w:pPr>
        <w:numPr>
          <w:ilvl w:val="0"/>
          <w:numId w:val="17"/>
        </w:numPr>
        <w:spacing w:after="120"/>
        <w:jc w:val="both"/>
        <w:rPr>
          <w:rFonts w:ascii="Times New Roman" w:hAnsi="Times New Roman" w:cs="Times New Roman"/>
          <w:sz w:val="20"/>
          <w:szCs w:val="20"/>
        </w:rPr>
      </w:pPr>
      <w:r w:rsidRPr="00BA00B5">
        <w:rPr>
          <w:rFonts w:ascii="Times New Roman" w:hAnsi="Times New Roman" w:cs="Times New Roman"/>
          <w:b/>
          <w:sz w:val="20"/>
          <w:szCs w:val="20"/>
        </w:rPr>
        <w:t>touristique</w:t>
      </w:r>
      <w:r w:rsidRPr="00BA00B5">
        <w:rPr>
          <w:rFonts w:ascii="Times New Roman" w:hAnsi="Times New Roman" w:cs="Times New Roman"/>
          <w:sz w:val="20"/>
          <w:szCs w:val="20"/>
        </w:rPr>
        <w:t xml:space="preserve"> (mise en place d’un itinéraire destiné au grand public)</w:t>
      </w:r>
    </w:p>
    <w:p w:rsidR="00E71E80" w:rsidRDefault="00E71E80">
      <w:pPr>
        <w:rPr>
          <w:rFonts w:ascii="Times New Roman" w:hAnsi="Times New Roman" w:cs="Times New Roman"/>
          <w:b/>
          <w:bCs/>
          <w:color w:val="0000FF"/>
        </w:rPr>
      </w:pPr>
    </w:p>
    <w:p w:rsidR="00BA00B5" w:rsidRDefault="00BA00B5">
      <w:pPr>
        <w:rPr>
          <w:rFonts w:ascii="Times New Roman" w:hAnsi="Times New Roman" w:cs="Times New Roman"/>
          <w:b/>
          <w:bCs/>
          <w:color w:val="0000FF"/>
        </w:rPr>
      </w:pPr>
    </w:p>
    <w:p w:rsidR="00BA00B5" w:rsidRDefault="00BA00B5">
      <w:pPr>
        <w:rPr>
          <w:rFonts w:ascii="Times New Roman" w:hAnsi="Times New Roman" w:cs="Times New Roman"/>
          <w:b/>
          <w:bCs/>
          <w:color w:val="0000FF"/>
        </w:rPr>
      </w:pPr>
      <w:r>
        <w:rPr>
          <w:rFonts w:ascii="Times New Roman" w:hAnsi="Times New Roman" w:cs="Times New Roman"/>
          <w:b/>
          <w:bCs/>
          <w:color w:val="0000FF"/>
        </w:rPr>
        <w:br w:type="page"/>
      </w:r>
    </w:p>
    <w:p w:rsidR="00B41CFB" w:rsidRPr="00A90B1F" w:rsidRDefault="00B41CFB" w:rsidP="00B41CFB">
      <w:pPr>
        <w:widowControl w:val="0"/>
        <w:autoSpaceDE w:val="0"/>
        <w:autoSpaceDN w:val="0"/>
        <w:adjustRightInd w:val="0"/>
        <w:spacing w:before="200"/>
        <w:jc w:val="center"/>
        <w:rPr>
          <w:rFonts w:asciiTheme="majorHAnsi" w:hAnsiTheme="majorHAnsi" w:cs="Times New Roman"/>
          <w:sz w:val="22"/>
          <w:szCs w:val="22"/>
        </w:rPr>
      </w:pPr>
    </w:p>
    <w:p w:rsidR="00B41CFB" w:rsidRPr="00B41CFB" w:rsidRDefault="00B41CFB" w:rsidP="00B41CFB">
      <w:pPr>
        <w:widowControl w:val="0"/>
        <w:autoSpaceDE w:val="0"/>
        <w:autoSpaceDN w:val="0"/>
        <w:adjustRightInd w:val="0"/>
        <w:spacing w:before="200"/>
        <w:jc w:val="center"/>
        <w:rPr>
          <w:rFonts w:ascii="Times New Roman" w:hAnsi="Times New Roman" w:cs="Times New Roman"/>
          <w:color w:val="000090"/>
          <w:kern w:val="1"/>
        </w:rPr>
      </w:pPr>
      <w:r w:rsidRPr="00B41CFB">
        <w:rPr>
          <w:rFonts w:ascii="Times New Roman" w:hAnsi="Times New Roman" w:cs="Times New Roman"/>
          <w:b/>
          <w:bCs/>
          <w:color w:val="000090"/>
        </w:rPr>
        <w:t xml:space="preserve">ITINERAIRE CULTUREL DU CONSEIL DE L’EUROPE  </w:t>
      </w:r>
    </w:p>
    <w:p w:rsidR="00B41CFB" w:rsidRPr="00B41CFB" w:rsidRDefault="00B41CFB" w:rsidP="00B41CFB">
      <w:pPr>
        <w:widowControl w:val="0"/>
        <w:autoSpaceDE w:val="0"/>
        <w:autoSpaceDN w:val="0"/>
        <w:adjustRightInd w:val="0"/>
        <w:spacing w:after="120"/>
        <w:jc w:val="center"/>
        <w:rPr>
          <w:rFonts w:ascii="Times New Roman" w:hAnsi="Times New Roman" w:cs="Times New Roman"/>
          <w:color w:val="000090"/>
          <w:kern w:val="1"/>
        </w:rPr>
      </w:pPr>
      <w:r w:rsidRPr="00B41CFB">
        <w:rPr>
          <w:rFonts w:ascii="Times New Roman" w:hAnsi="Times New Roman" w:cs="Times New Roman"/>
          <w:b/>
          <w:bCs/>
          <w:color w:val="000090"/>
        </w:rPr>
        <w:t>AUTOUR DES GRANDS PEDAGOGUES</w:t>
      </w:r>
    </w:p>
    <w:p w:rsidR="00B41CFB" w:rsidRPr="00B41CFB" w:rsidRDefault="00B41CFB" w:rsidP="00B41CFB">
      <w:pPr>
        <w:widowControl w:val="0"/>
        <w:autoSpaceDE w:val="0"/>
        <w:autoSpaceDN w:val="0"/>
        <w:adjustRightInd w:val="0"/>
        <w:spacing w:after="120"/>
        <w:ind w:firstLine="284"/>
        <w:jc w:val="center"/>
        <w:rPr>
          <w:rFonts w:ascii="Times New Roman" w:hAnsi="Times New Roman" w:cs="Times New Roman"/>
          <w:color w:val="000090"/>
          <w:kern w:val="1"/>
        </w:rPr>
      </w:pPr>
      <w:r w:rsidRPr="00B41CFB">
        <w:rPr>
          <w:rFonts w:ascii="Times New Roman" w:hAnsi="Times New Roman" w:cs="Times New Roman"/>
          <w:color w:val="000090"/>
        </w:rPr>
        <w:t xml:space="preserve">Itinéraire </w:t>
      </w:r>
      <w:r w:rsidRPr="00B41CFB">
        <w:rPr>
          <w:rFonts w:ascii="Times New Roman" w:hAnsi="Times New Roman" w:cs="Times New Roman"/>
          <w:b/>
          <w:bCs/>
          <w:color w:val="000090"/>
        </w:rPr>
        <w:t>Héloïse</w:t>
      </w:r>
    </w:p>
    <w:p w:rsidR="00B41CFB" w:rsidRPr="00B41CFB" w:rsidRDefault="00B41CFB" w:rsidP="00B41CFB">
      <w:pPr>
        <w:widowControl w:val="0"/>
        <w:autoSpaceDE w:val="0"/>
        <w:autoSpaceDN w:val="0"/>
        <w:adjustRightInd w:val="0"/>
        <w:ind w:firstLine="284"/>
        <w:jc w:val="center"/>
        <w:rPr>
          <w:rFonts w:ascii="Times New Roman" w:hAnsi="Times New Roman" w:cs="Times New Roman"/>
          <w:color w:val="000090"/>
          <w:kern w:val="1"/>
        </w:rPr>
      </w:pPr>
      <w:r w:rsidRPr="00B41CFB">
        <w:rPr>
          <w:rFonts w:ascii="Times New Roman" w:hAnsi="Times New Roman" w:cs="Times New Roman"/>
          <w:i/>
          <w:iCs/>
          <w:color w:val="000090"/>
        </w:rPr>
        <w:t>Voix et voies pédagogiques en Europe</w:t>
      </w:r>
    </w:p>
    <w:p w:rsidR="00B41CFB" w:rsidRPr="00B41CFB" w:rsidRDefault="00B41CFB" w:rsidP="00B41CFB">
      <w:pPr>
        <w:widowControl w:val="0"/>
        <w:autoSpaceDE w:val="0"/>
        <w:autoSpaceDN w:val="0"/>
        <w:adjustRightInd w:val="0"/>
        <w:spacing w:after="120"/>
        <w:ind w:firstLine="284"/>
        <w:jc w:val="center"/>
        <w:rPr>
          <w:rFonts w:ascii="Times New Roman" w:hAnsi="Times New Roman" w:cs="Times New Roman"/>
          <w:color w:val="000090"/>
          <w:kern w:val="1"/>
        </w:rPr>
      </w:pPr>
      <w:r w:rsidRPr="00B41CFB">
        <w:rPr>
          <w:rFonts w:ascii="Times New Roman" w:hAnsi="Times New Roman" w:cs="Times New Roman"/>
          <w:i/>
          <w:iCs/>
          <w:color w:val="000090"/>
        </w:rPr>
        <w:t>Héritage, continuité, émancipation</w:t>
      </w:r>
    </w:p>
    <w:p w:rsidR="00B41CFB" w:rsidRPr="00DC7559" w:rsidRDefault="00B41CFB" w:rsidP="00DC7559">
      <w:pPr>
        <w:widowControl w:val="0"/>
        <w:autoSpaceDE w:val="0"/>
        <w:autoSpaceDN w:val="0"/>
        <w:adjustRightInd w:val="0"/>
        <w:spacing w:after="360"/>
        <w:ind w:firstLine="284"/>
        <w:jc w:val="center"/>
        <w:rPr>
          <w:rFonts w:ascii="Times New Roman" w:hAnsi="Times New Roman" w:cs="Times New Roman"/>
          <w:color w:val="000090"/>
          <w:kern w:val="1"/>
        </w:rPr>
      </w:pPr>
      <w:r w:rsidRPr="00B41CFB">
        <w:rPr>
          <w:rFonts w:ascii="Times New Roman" w:hAnsi="Times New Roman" w:cs="Times New Roman"/>
          <w:b/>
          <w:bCs/>
          <w:color w:val="000090"/>
        </w:rPr>
        <w:t>Texte de cadrage scientifique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b/>
          <w:bCs/>
        </w:rPr>
        <w:t>Pourquoi un itinéraire Culturel du Conseil de l’Europe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Les Itinéraires Culturels du Conseil de l’Europe proposent, à travers une meilleure co</w:t>
      </w:r>
      <w:r w:rsidRPr="00B41CFB">
        <w:rPr>
          <w:rFonts w:ascii="Times New Roman" w:hAnsi="Times New Roman" w:cs="Times New Roman"/>
        </w:rPr>
        <w:t>n</w:t>
      </w:r>
      <w:r w:rsidRPr="00B41CFB">
        <w:rPr>
          <w:rFonts w:ascii="Times New Roman" w:hAnsi="Times New Roman" w:cs="Times New Roman"/>
        </w:rPr>
        <w:t>naissance de la Culture et de l’Histoire commune des pays membres, de comprendre pourquoi les valeurs portées par l’Europe sont essentielles et doivent être défendues ; comment elles participent à la construction d’une citoyenneté partagée, sont un levier pour renforcer la dimension démocratique  et permettent le développement d’un tourisme culturel (échanges et dialogues, travail avec les associations et les collectivités locales). Enfin, ces Itinéraires co</w:t>
      </w:r>
      <w:r w:rsidRPr="00B41CFB">
        <w:rPr>
          <w:rFonts w:ascii="Times New Roman" w:hAnsi="Times New Roman" w:cs="Times New Roman"/>
        </w:rPr>
        <w:t>n</w:t>
      </w:r>
      <w:r w:rsidRPr="00B41CFB">
        <w:rPr>
          <w:rFonts w:ascii="Times New Roman" w:hAnsi="Times New Roman" w:cs="Times New Roman"/>
        </w:rPr>
        <w:t>tribuent à la valorisation de la diversité des patrimoines en favorisant l’émergence de projets alternatifs.</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 programme des itinéraires culturels lancé en 1987 par le Conseil de l’Europe démontre de manière tangible, à travers le voyage dans l’espace et dans le temps, comment le patr</w:t>
      </w:r>
      <w:r w:rsidRPr="00B41CFB">
        <w:rPr>
          <w:rFonts w:ascii="Times New Roman" w:hAnsi="Times New Roman" w:cs="Times New Roman"/>
        </w:rPr>
        <w:t>i</w:t>
      </w:r>
      <w:r w:rsidRPr="00B41CFB">
        <w:rPr>
          <w:rFonts w:ascii="Times New Roman" w:hAnsi="Times New Roman" w:cs="Times New Roman"/>
        </w:rPr>
        <w:t>moine culturel se développe au-delà des frontières. Les itinéraires culturels permettent d’illustrer et de mettre en œuvre les principes fondamentaux du Conseil dans le domaine de la culture : droits de l’homme, démocratie culturelle, respect de la diversité.  Ils sont également un vecteur de dialogue interculturel et favorisent une meilleure compréhension de l’histoire européenne.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Les itinéraires culturels ont pour objectif de sauvegarder et de mettre en valeur le patr</w:t>
      </w:r>
      <w:r w:rsidRPr="00B41CFB">
        <w:rPr>
          <w:rFonts w:ascii="Times New Roman" w:hAnsi="Times New Roman" w:cs="Times New Roman"/>
        </w:rPr>
        <w:t>i</w:t>
      </w:r>
      <w:r w:rsidRPr="00B41CFB">
        <w:rPr>
          <w:rFonts w:ascii="Times New Roman" w:hAnsi="Times New Roman" w:cs="Times New Roman"/>
        </w:rPr>
        <w:t>moine culturel et naturel comme facteur d’amélioration du cadre de vie et comme source de développement social, économique et culturel. Ils donnent une place de choix au tourisme culturel.</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 Comité des Ministres du Conseil de l’Europe a adopté en décembre 2010 la résolution instituant un Accord Elargi sur les Itinéraires culturels afin de faciliter la coopération renfo</w:t>
      </w:r>
      <w:r w:rsidRPr="00B41CFB">
        <w:rPr>
          <w:rFonts w:ascii="Times New Roman" w:hAnsi="Times New Roman" w:cs="Times New Roman"/>
        </w:rPr>
        <w:t>r</w:t>
      </w:r>
      <w:r w:rsidRPr="00B41CFB">
        <w:rPr>
          <w:rFonts w:ascii="Times New Roman" w:hAnsi="Times New Roman" w:cs="Times New Roman"/>
        </w:rPr>
        <w:t>cée entre les pays intéressés par le développement de ce programme. Une autre résolution souligne les objectifs et les critères pour l’attribution de la mention « Itinéraire Culturel du Conseil de l’Europe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L’Accord Elargi sur les itinéraires culturels compte aujourd’hui 25 pays membres. 25 itin</w:t>
      </w:r>
      <w:r w:rsidRPr="00B41CFB">
        <w:rPr>
          <w:rFonts w:ascii="Times New Roman" w:hAnsi="Times New Roman" w:cs="Times New Roman"/>
        </w:rPr>
        <w:t>é</w:t>
      </w:r>
      <w:r w:rsidRPr="00B41CFB">
        <w:rPr>
          <w:rFonts w:ascii="Times New Roman" w:hAnsi="Times New Roman" w:cs="Times New Roman"/>
        </w:rPr>
        <w:t xml:space="preserve">raires parcourent déjà l’Europe, une vingtaine traverse la France (par exemple la </w:t>
      </w:r>
      <w:proofErr w:type="spellStart"/>
      <w:r w:rsidRPr="00DC7559">
        <w:rPr>
          <w:rFonts w:ascii="Times New Roman" w:hAnsi="Times New Roman" w:cs="Times New Roman"/>
          <w:i/>
        </w:rPr>
        <w:t>transrom</w:t>
      </w:r>
      <w:r w:rsidRPr="00DC7559">
        <w:rPr>
          <w:rFonts w:ascii="Times New Roman" w:hAnsi="Times New Roman" w:cs="Times New Roman"/>
          <w:i/>
        </w:rPr>
        <w:t>a</w:t>
      </w:r>
      <w:r w:rsidRPr="00DC7559">
        <w:rPr>
          <w:rFonts w:ascii="Times New Roman" w:hAnsi="Times New Roman" w:cs="Times New Roman"/>
          <w:i/>
        </w:rPr>
        <w:t>nica</w:t>
      </w:r>
      <w:proofErr w:type="spellEnd"/>
      <w:r w:rsidRPr="00B41CFB">
        <w:rPr>
          <w:rFonts w:ascii="Times New Roman" w:hAnsi="Times New Roman" w:cs="Times New Roman"/>
        </w:rPr>
        <w:t xml:space="preserve">, la </w:t>
      </w:r>
      <w:r w:rsidRPr="00DC7559">
        <w:rPr>
          <w:rFonts w:ascii="Times New Roman" w:hAnsi="Times New Roman" w:cs="Times New Roman"/>
          <w:i/>
        </w:rPr>
        <w:t xml:space="preserve">Via </w:t>
      </w:r>
      <w:proofErr w:type="spellStart"/>
      <w:r w:rsidRPr="00DC7559">
        <w:rPr>
          <w:rFonts w:ascii="Times New Roman" w:hAnsi="Times New Roman" w:cs="Times New Roman"/>
          <w:i/>
        </w:rPr>
        <w:t>Regia</w:t>
      </w:r>
      <w:proofErr w:type="spellEnd"/>
      <w:r w:rsidRPr="00B41CFB">
        <w:rPr>
          <w:rFonts w:ascii="Times New Roman" w:hAnsi="Times New Roman" w:cs="Times New Roman"/>
        </w:rPr>
        <w:t xml:space="preserve"> et l’emblématique route de  Saint Jacques de Compostelle</w:t>
      </w:r>
      <w:r w:rsidR="00DC7559">
        <w:rPr>
          <w:rFonts w:ascii="Times New Roman" w:hAnsi="Times New Roman" w:cs="Times New Roman"/>
        </w:rPr>
        <w:t>)</w:t>
      </w:r>
      <w:r w:rsidRPr="00B41CFB">
        <w:rPr>
          <w:rFonts w:ascii="Times New Roman" w:hAnsi="Times New Roman" w:cs="Times New Roman"/>
        </w:rPr>
        <w:t>.</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 Conseil de l’Europe affiche ainsi sa volonté de renforcer la coopération culturelle entre les pays européens, dans le sens d’une meilleure prise en compte des projets inscrits dans une démarche de développement durable des territoires, permettant d'affermir la cohésion sociale autour de l’unité européenne.</w:t>
      </w:r>
    </w:p>
    <w:p w:rsidR="00B41CFB" w:rsidRPr="00B41CFB" w:rsidRDefault="00B41CFB" w:rsidP="00B41CFB">
      <w:pPr>
        <w:widowControl w:val="0"/>
        <w:autoSpaceDE w:val="0"/>
        <w:autoSpaceDN w:val="0"/>
        <w:adjustRightInd w:val="0"/>
        <w:spacing w:after="120"/>
        <w:jc w:val="center"/>
        <w:rPr>
          <w:rFonts w:ascii="Times New Roman" w:hAnsi="Times New Roman" w:cs="Times New Roman"/>
          <w:kern w:val="1"/>
        </w:rPr>
      </w:pPr>
      <w:r w:rsidRPr="00B41CFB">
        <w:rPr>
          <w:rFonts w:ascii="Times New Roman" w:hAnsi="Times New Roman" w:cs="Times New Roman"/>
          <w:b/>
          <w:bCs/>
        </w:rPr>
        <w:t>Pourquoi un nouvel itinéraire culturel autour des grands pédagogues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Des pédagogues de la Renaissance  à l’éducation nouvelle, en passant par la philosophie des Lumières, le modèle éducatif européen s’inscrit dans la construction d’une utopie hum</w:t>
      </w:r>
      <w:r w:rsidRPr="00B41CFB">
        <w:rPr>
          <w:rFonts w:ascii="Times New Roman" w:hAnsi="Times New Roman" w:cs="Times New Roman"/>
        </w:rPr>
        <w:t>a</w:t>
      </w:r>
      <w:r w:rsidRPr="00B41CFB">
        <w:rPr>
          <w:rFonts w:ascii="Times New Roman" w:hAnsi="Times New Roman" w:cs="Times New Roman"/>
        </w:rPr>
        <w:t xml:space="preserve">niste qui permet à l’enfant de découvrir sa singularité et de l’accepter comme une richesse, </w:t>
      </w:r>
      <w:r w:rsidRPr="00B41CFB">
        <w:rPr>
          <w:rFonts w:ascii="Times New Roman" w:hAnsi="Times New Roman" w:cs="Times New Roman"/>
        </w:rPr>
        <w:lastRenderedPageBreak/>
        <w:t>mais aussi de devenir un citoyen responsable apte à s’engager dans une aventure collective.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Nos sociétés sont devenues des sociétés de la connaissance, où la maîtrise des savoirs est déterminante, qu'il s'agisse du développement des individus ou de la lutte pour une place s</w:t>
      </w:r>
      <w:r w:rsidRPr="00B41CFB">
        <w:rPr>
          <w:rFonts w:ascii="Times New Roman" w:hAnsi="Times New Roman" w:cs="Times New Roman"/>
        </w:rPr>
        <w:t>a</w:t>
      </w:r>
      <w:r w:rsidRPr="00B41CFB">
        <w:rPr>
          <w:rFonts w:ascii="Times New Roman" w:hAnsi="Times New Roman" w:cs="Times New Roman"/>
        </w:rPr>
        <w:t>tisfaisante dans l'économie mondialisée. S'il nous est difficile d’en prévoir l'évolution, nous savons que celle-ci sera fonction du développement des savoirs et partant, de la réussite plus ou moins grande à s’en saisir et à les produire.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Il n'en a pas toujours été ainsi.</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 siècle des Lumières pose partout en Europe, tel un pari sur l’avenir, le développement nécessaire des fondements d’une “instruction publique”. Au 19</w:t>
      </w:r>
      <w:r w:rsidRPr="00B41CFB">
        <w:rPr>
          <w:rFonts w:ascii="Times New Roman" w:hAnsi="Times New Roman" w:cs="Times New Roman"/>
          <w:vertAlign w:val="superscript"/>
        </w:rPr>
        <w:t>ème</w:t>
      </w:r>
      <w:r w:rsidRPr="00B41CFB">
        <w:rPr>
          <w:rFonts w:ascii="Times New Roman" w:hAnsi="Times New Roman" w:cs="Times New Roman"/>
          <w:color w:val="00B0F0"/>
        </w:rPr>
        <w:t xml:space="preserve"> </w:t>
      </w:r>
      <w:r w:rsidRPr="00B41CFB">
        <w:rPr>
          <w:rFonts w:ascii="Times New Roman" w:hAnsi="Times New Roman" w:cs="Times New Roman"/>
        </w:rPr>
        <w:t>siècle</w:t>
      </w:r>
      <w:r w:rsidRPr="00B41CFB">
        <w:rPr>
          <w:rFonts w:ascii="Times New Roman" w:hAnsi="Times New Roman" w:cs="Times New Roman"/>
          <w:color w:val="00B0F0"/>
        </w:rPr>
        <w:t xml:space="preserve"> </w:t>
      </w:r>
      <w:r w:rsidRPr="00B41CFB">
        <w:rPr>
          <w:rFonts w:ascii="Times New Roman" w:hAnsi="Times New Roman" w:cs="Times New Roman"/>
        </w:rPr>
        <w:t>dans le sillage de l’industrialisation, de l’exode rural et de l’émergence des états-nations sur tout le continent, l’éducation devient l’une des prérogatives du pouvoir temporel au détriment de celui de l'Eglise. Le 20</w:t>
      </w:r>
      <w:r w:rsidRPr="00B41CFB">
        <w:rPr>
          <w:rFonts w:ascii="Times New Roman" w:hAnsi="Times New Roman" w:cs="Times New Roman"/>
          <w:vertAlign w:val="superscript"/>
        </w:rPr>
        <w:t>ème</w:t>
      </w:r>
      <w:r w:rsidRPr="00B41CFB">
        <w:rPr>
          <w:rFonts w:ascii="Times New Roman" w:hAnsi="Times New Roman" w:cs="Times New Roman"/>
        </w:rPr>
        <w:t xml:space="preserve"> siècle, en liant instruction, démocratie et progrès pour tous, tend à en faire « la » grande cause politique et économique. Les questions de justice, d'égalité, d'épanoui</w:t>
      </w:r>
      <w:r w:rsidRPr="00B41CFB">
        <w:rPr>
          <w:rFonts w:ascii="Times New Roman" w:hAnsi="Times New Roman" w:cs="Times New Roman"/>
        </w:rPr>
        <w:t>s</w:t>
      </w:r>
      <w:r w:rsidRPr="00B41CFB">
        <w:rPr>
          <w:rFonts w:ascii="Times New Roman" w:hAnsi="Times New Roman" w:cs="Times New Roman"/>
        </w:rPr>
        <w:t>sement et de bonheur restent posées aujourd’hui,  la qualité et l’accessibilité à l’éducation pour tous demeurant des facteurs déterminants à cet égard. La baisse d’efficience est imm</w:t>
      </w:r>
      <w:r w:rsidRPr="00B41CFB">
        <w:rPr>
          <w:rFonts w:ascii="Times New Roman" w:hAnsi="Times New Roman" w:cs="Times New Roman"/>
        </w:rPr>
        <w:t>é</w:t>
      </w:r>
      <w:r w:rsidRPr="00B41CFB">
        <w:rPr>
          <w:rFonts w:ascii="Times New Roman" w:hAnsi="Times New Roman" w:cs="Times New Roman"/>
        </w:rPr>
        <w:t>diatement identifiée comme un indicateur de déclin  (cf. les effets induits par les résultats su</w:t>
      </w:r>
      <w:r w:rsidRPr="00B41CFB">
        <w:rPr>
          <w:rFonts w:ascii="Times New Roman" w:hAnsi="Times New Roman" w:cs="Times New Roman"/>
        </w:rPr>
        <w:t>c</w:t>
      </w:r>
      <w:r w:rsidRPr="00B41CFB">
        <w:rPr>
          <w:rFonts w:ascii="Times New Roman" w:hAnsi="Times New Roman" w:cs="Times New Roman"/>
        </w:rPr>
        <w:t>cessifs des enquêtes PISA). Qui plus est, dans le contexte irréversible de la mondialisation, la réussite ou l'échec des uns et des autres est envisagée en termes d'ensemble, dont l'Europe est devenue un acteur majeur certes, mais un acteur menacé.</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L'éducation est une réalité fondamentale, mais une réalité qui pose questions. Certes, elle est affaire de structures, de finances, d'institutions, d'organisations, de réformes. Mais elle est aussi une affaire d'histoire au sein d’un réseau habité par des hommes. L'éducation est notre héritage. Un héritage s’assume et, s'entretient, ne serait-ce que pour se retrouver. Surtout face à un avenir incertain et ouvert.</w:t>
      </w:r>
    </w:p>
    <w:p w:rsidR="00B41CFB" w:rsidRPr="00B41CFB" w:rsidRDefault="00B41CFB" w:rsidP="00DC7559">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Pour ce qui est de l'éducation, nous sommes les produits d'une grande et longue histoire. Or cette histoire a été très largement pensée, façonnée et écrite par des figures singulières : les pédagogues. Ce sont eux qui, au fil des siècles et dans l'espace européen, se sont affrontés à la tâche de réduire la béance entre le monde des idées et celui des réalités :</w:t>
      </w:r>
    </w:p>
    <w:p w:rsidR="00B41CFB" w:rsidRPr="00DC7559" w:rsidRDefault="00B41CFB" w:rsidP="00DC7559">
      <w:pPr>
        <w:widowControl w:val="0"/>
        <w:tabs>
          <w:tab w:val="left" w:pos="220"/>
          <w:tab w:val="left" w:pos="720"/>
        </w:tabs>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kern w:val="1"/>
        </w:rPr>
        <w:t xml:space="preserve">Enseigner ? </w:t>
      </w:r>
      <w:r w:rsidRPr="00B41CFB">
        <w:rPr>
          <w:rFonts w:ascii="Times New Roman" w:hAnsi="Times New Roman" w:cs="Times New Roman"/>
        </w:rPr>
        <w:t>Pourquoi ? A qui ? Quand ? Quoi ? Comment ? Par qui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Ces questions qui jalonnent la construction européenne, ont donné lieu à autant de débats contradictoires, de remises en cause, de mises en œuvre, de ruptures, d’échecs, d’innovations, pris en charge par des figures historiques jadis reconnues. Mais qu’en est-il aujourd’hui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Comment comprendre ce qu'est devenue notre éducation sans se rappeler de quelle m</w:t>
      </w:r>
      <w:r w:rsidRPr="00B41CFB">
        <w:rPr>
          <w:rFonts w:ascii="Times New Roman" w:hAnsi="Times New Roman" w:cs="Times New Roman"/>
        </w:rPr>
        <w:t>a</w:t>
      </w:r>
      <w:r w:rsidRPr="00B41CFB">
        <w:rPr>
          <w:rFonts w:ascii="Times New Roman" w:hAnsi="Times New Roman" w:cs="Times New Roman"/>
        </w:rPr>
        <w:t>nière cet édifice s'est construit, sur quelles bases, sur quelles idées traversées par quelles v</w:t>
      </w:r>
      <w:r w:rsidRPr="00B41CFB">
        <w:rPr>
          <w:rFonts w:ascii="Times New Roman" w:hAnsi="Times New Roman" w:cs="Times New Roman"/>
        </w:rPr>
        <w:t>o</w:t>
      </w:r>
      <w:r w:rsidRPr="00B41CFB">
        <w:rPr>
          <w:rFonts w:ascii="Times New Roman" w:hAnsi="Times New Roman" w:cs="Times New Roman"/>
        </w:rPr>
        <w:t>lontés? Nous sommes les héritiers et, en tant que tels, nous avons un travail de mémoire. « Faire mémoire », c'est rechercher et  reconnaître les chemins qui ont été empruntés à telle période, dans tel pays, sous quelle influence, et qui aboutissent à ce qui fait sens pour nous aujourd'hui, à ce qu'est notre système d'éducation, dans ses réussites et dans ses échecs, dans ses évidences et dans ses questionnements. Mais faire mémoire, c'est aussi prendre conscience des chemins que d'autres ont tenté d'emprunter, sans qu'ils soient forcément devenus la voie commune ; c'est donc retrouver un réservoir immense de possibilités encore à notre service… à condition de nous donner les moyens d’une telle histoire et d’en faire une relecture avisée.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Les débats contemporains sur l'éducation ne peuvent prétendre à la nouveauté absolue. L'histoire bégaie. Bien entendu les contextes évoluent, mais justement, appréhender une que</w:t>
      </w:r>
      <w:r w:rsidRPr="00B41CFB">
        <w:rPr>
          <w:rFonts w:ascii="Times New Roman" w:hAnsi="Times New Roman" w:cs="Times New Roman"/>
        </w:rPr>
        <w:t>s</w:t>
      </w:r>
      <w:r w:rsidRPr="00B41CFB">
        <w:rPr>
          <w:rFonts w:ascii="Times New Roman" w:hAnsi="Times New Roman" w:cs="Times New Roman"/>
        </w:rPr>
        <w:t xml:space="preserve">tion contemporaine dans un contexte différent permet de se décentrer des discours convenus. Ce qui est admis quand il s'agit de comparer des espaces différents, est plus facilement oublié </w:t>
      </w:r>
      <w:r w:rsidRPr="00B41CFB">
        <w:rPr>
          <w:rFonts w:ascii="Times New Roman" w:hAnsi="Times New Roman" w:cs="Times New Roman"/>
        </w:rPr>
        <w:lastRenderedPageBreak/>
        <w:t>quand il s'agit de temporalités différentes. D'autant que l'Europe, en la matière, a été le co</w:t>
      </w:r>
      <w:r w:rsidRPr="00B41CFB">
        <w:rPr>
          <w:rFonts w:ascii="Times New Roman" w:hAnsi="Times New Roman" w:cs="Times New Roman"/>
        </w:rPr>
        <w:t>n</w:t>
      </w:r>
      <w:r w:rsidRPr="00B41CFB">
        <w:rPr>
          <w:rFonts w:ascii="Times New Roman" w:hAnsi="Times New Roman" w:cs="Times New Roman"/>
        </w:rPr>
        <w:t>texte global de ces histoires. Ce qu'il s'agit justement de valoriser.</w:t>
      </w:r>
    </w:p>
    <w:p w:rsidR="00B41CFB" w:rsidRPr="00B41CFB" w:rsidRDefault="00B41CFB" w:rsidP="00B41CFB">
      <w:pPr>
        <w:widowControl w:val="0"/>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b/>
          <w:bCs/>
        </w:rPr>
        <w:t xml:space="preserve">          L’éducation et la conscience européenne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Cette conscience européenne a toujours été une caractéristique des pédagogues des diff</w:t>
      </w:r>
      <w:r w:rsidRPr="00B41CFB">
        <w:rPr>
          <w:rFonts w:ascii="Times New Roman" w:hAnsi="Times New Roman" w:cs="Times New Roman"/>
        </w:rPr>
        <w:t>é</w:t>
      </w:r>
      <w:r w:rsidRPr="00B41CFB">
        <w:rPr>
          <w:rFonts w:ascii="Times New Roman" w:hAnsi="Times New Roman" w:cs="Times New Roman"/>
        </w:rPr>
        <w:t>rents pays aux diverses époques. Même s'ils n'ont pas tous voyagé chez les uns et chez les autres, ils ont tous échangé des écrits dans un vaste réseau et ont tenu compte de leurs préd</w:t>
      </w:r>
      <w:r w:rsidRPr="00B41CFB">
        <w:rPr>
          <w:rFonts w:ascii="Times New Roman" w:hAnsi="Times New Roman" w:cs="Times New Roman"/>
        </w:rPr>
        <w:t>é</w:t>
      </w:r>
      <w:r w:rsidRPr="00B41CFB">
        <w:rPr>
          <w:rFonts w:ascii="Times New Roman" w:hAnsi="Times New Roman" w:cs="Times New Roman"/>
        </w:rPr>
        <w:t>cesseurs et de leurs contemporains pour penser et agir. Si bien que l'histoire de la pédagogie, à travers les figures dominantes, est d'emblée une histoire européenne, une histoire par le filtre des acteurs qui ne doit cependant pas occulter celle issue des forces profondes au sein de</w:t>
      </w:r>
      <w:r w:rsidRPr="00B41CFB">
        <w:rPr>
          <w:rFonts w:ascii="Times New Roman" w:hAnsi="Times New Roman" w:cs="Times New Roman"/>
        </w:rPr>
        <w:t>s</w:t>
      </w:r>
      <w:r w:rsidRPr="00B41CFB">
        <w:rPr>
          <w:rFonts w:ascii="Times New Roman" w:hAnsi="Times New Roman" w:cs="Times New Roman"/>
        </w:rPr>
        <w:t>quelles ils se meuvent. Cet aspect est cependant peu mis en valeur, car le politique a tendance à enfermer un/une pédagogue dans une nation, comme preuve justement du génie national. Il est donc urgent et indispensable de retracer les lignes de force de ces réseaux pédagogiques européens, ne serait-ce que pour prendre conscience de ce qui s'est joué et continue à se jouer.</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On peut à juste titre parler de patrimoine (fut-il immatériel) à propos de l'histoire des péd</w:t>
      </w:r>
      <w:r w:rsidRPr="00B41CFB">
        <w:rPr>
          <w:rFonts w:ascii="Times New Roman" w:hAnsi="Times New Roman" w:cs="Times New Roman"/>
        </w:rPr>
        <w:t>a</w:t>
      </w:r>
      <w:r w:rsidRPr="00B41CFB">
        <w:rPr>
          <w:rFonts w:ascii="Times New Roman" w:hAnsi="Times New Roman" w:cs="Times New Roman"/>
        </w:rPr>
        <w:t xml:space="preserve">gogues. Mais quelle est la nature de l’héritage et en quel état parvient-il jusqu’à nous ? Celui-ci a pourtant été très présent à certains périodes. Rédigé à  partir des années 1880, le </w:t>
      </w:r>
      <w:r w:rsidRPr="00B41CFB">
        <w:rPr>
          <w:rFonts w:ascii="Times New Roman" w:hAnsi="Times New Roman" w:cs="Times New Roman"/>
          <w:i/>
          <w:iCs/>
        </w:rPr>
        <w:t>Dictio</w:t>
      </w:r>
      <w:r w:rsidRPr="00B41CFB">
        <w:rPr>
          <w:rFonts w:ascii="Times New Roman" w:hAnsi="Times New Roman" w:cs="Times New Roman"/>
          <w:i/>
          <w:iCs/>
        </w:rPr>
        <w:t>n</w:t>
      </w:r>
      <w:r w:rsidRPr="00B41CFB">
        <w:rPr>
          <w:rFonts w:ascii="Times New Roman" w:hAnsi="Times New Roman" w:cs="Times New Roman"/>
          <w:i/>
          <w:iCs/>
        </w:rPr>
        <w:t>naire de pédagogie et d’instruction primaire</w:t>
      </w:r>
      <w:r w:rsidRPr="00B41CFB">
        <w:rPr>
          <w:rFonts w:ascii="Times New Roman" w:hAnsi="Times New Roman" w:cs="Times New Roman"/>
        </w:rPr>
        <w:t xml:space="preserve"> de Ferdinand Buisson, en est une preuve : au fil des articles, il permet de retrouver les traces d’un itinéraire européen des pédagogues. Le mouvement de l'Education Nouvelle entre les deux guerres mondiales en est une autre : toute l'Europe de la pédagogie y est active, ainsi qu’elle l’avait déjà été à plusieurs moments ant</w:t>
      </w:r>
      <w:r w:rsidRPr="00B41CFB">
        <w:rPr>
          <w:rFonts w:ascii="Times New Roman" w:hAnsi="Times New Roman" w:cs="Times New Roman"/>
        </w:rPr>
        <w:t>é</w:t>
      </w:r>
      <w:r w:rsidRPr="00B41CFB">
        <w:rPr>
          <w:rFonts w:ascii="Times New Roman" w:hAnsi="Times New Roman" w:cs="Times New Roman"/>
        </w:rPr>
        <w:t>rieurs, par exemple à l’époque des pédagogues de la modernité, héritiers directs des Lumières, au tournant du XIXe siècle. On a oublié ces moments et pourtant ils continuent à nous struct</w:t>
      </w:r>
      <w:r w:rsidRPr="00B41CFB">
        <w:rPr>
          <w:rFonts w:ascii="Times New Roman" w:hAnsi="Times New Roman" w:cs="Times New Roman"/>
        </w:rPr>
        <w:t>u</w:t>
      </w:r>
      <w:r w:rsidRPr="00B41CFB">
        <w:rPr>
          <w:rFonts w:ascii="Times New Roman" w:hAnsi="Times New Roman" w:cs="Times New Roman"/>
        </w:rPr>
        <w:t>rer.</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rPr>
      </w:pPr>
      <w:r w:rsidRPr="00B41CFB">
        <w:rPr>
          <w:rFonts w:ascii="Times New Roman" w:hAnsi="Times New Roman" w:cs="Times New Roman"/>
        </w:rPr>
        <w:t>La reconnaissance nécessite une connaissance préalable. Sous peine d’oubli irrémédiable, il devient urgent d’expliciter ce patrimoine éducatif européen encore implicite, et surtout de faire apparaître les autres réseaux, les autres moments, constitutifs de notre histoire. L'histoire se construit et se reconstruit. Elle nécessite la prise en compte de plusieurs processus :</w:t>
      </w:r>
    </w:p>
    <w:p w:rsidR="00B41CFB" w:rsidRPr="00B41CFB" w:rsidRDefault="00B41CFB" w:rsidP="00B41CFB">
      <w:pPr>
        <w:widowControl w:val="0"/>
        <w:numPr>
          <w:ilvl w:val="0"/>
          <w:numId w:val="25"/>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Un processus de reconnaissance, puisque nous pouvons nous appuyer sur les r</w:t>
      </w:r>
      <w:r w:rsidRPr="00B41CFB">
        <w:rPr>
          <w:rFonts w:ascii="Times New Roman" w:hAnsi="Times New Roman" w:cs="Times New Roman"/>
        </w:rPr>
        <w:t>e</w:t>
      </w:r>
      <w:r w:rsidRPr="00B41CFB">
        <w:rPr>
          <w:rFonts w:ascii="Times New Roman" w:hAnsi="Times New Roman" w:cs="Times New Roman"/>
        </w:rPr>
        <w:t>cherches déjà effectuées.</w:t>
      </w:r>
    </w:p>
    <w:p w:rsidR="00B41CFB" w:rsidRPr="00B41CFB" w:rsidRDefault="00B41CFB" w:rsidP="00B41CFB">
      <w:pPr>
        <w:widowControl w:val="0"/>
        <w:numPr>
          <w:ilvl w:val="0"/>
          <w:numId w:val="25"/>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Un processus de connaissance, puisque nous avons à faire progresser les savoirs dans le domaine.</w:t>
      </w:r>
    </w:p>
    <w:p w:rsidR="00B41CFB" w:rsidRPr="00B41CFB" w:rsidRDefault="00B41CFB" w:rsidP="00B41CFB">
      <w:pPr>
        <w:widowControl w:val="0"/>
        <w:numPr>
          <w:ilvl w:val="0"/>
          <w:numId w:val="25"/>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Un processus de préservation, puisque tout travail de mémoire est une exigence pour l'avenir.</w:t>
      </w:r>
    </w:p>
    <w:p w:rsidR="00B41CFB" w:rsidRPr="00B41CFB" w:rsidRDefault="00B41CFB" w:rsidP="00B41CFB">
      <w:pPr>
        <w:widowControl w:val="0"/>
        <w:numPr>
          <w:ilvl w:val="0"/>
          <w:numId w:val="25"/>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Un processus de valorisation, puisque nous estimons que cette histoire mérite une reconnaissance plus forte, qui nous permet de mieux saisir ce qui se joue en matière d'éducation contemporaine.</w:t>
      </w:r>
    </w:p>
    <w:p w:rsidR="00B41CFB" w:rsidRPr="00B41CFB" w:rsidRDefault="00B41CFB" w:rsidP="00B41CFB">
      <w:pPr>
        <w:widowControl w:val="0"/>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b/>
          <w:bCs/>
        </w:rPr>
        <w:t xml:space="preserve">          Peut-on s'appuyer sur un corpus constitué dans le domaine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Il est effectivement possible de se saisir des travaux de recherche menés ces dernières a</w:t>
      </w:r>
      <w:r w:rsidRPr="00B41CFB">
        <w:rPr>
          <w:rFonts w:ascii="Times New Roman" w:hAnsi="Times New Roman" w:cs="Times New Roman"/>
        </w:rPr>
        <w:t>n</w:t>
      </w:r>
      <w:r w:rsidRPr="00B41CFB">
        <w:rPr>
          <w:rFonts w:ascii="Times New Roman" w:hAnsi="Times New Roman" w:cs="Times New Roman"/>
        </w:rPr>
        <w:t>nées sur les pédagogues européens, en particulier par des thèses ou des monographies. Mais une lecture horizontale devient nécessaire entre les différents pays d’Europe, pour mettre à disposition du public les résultats de ces travaux approfondis autant que ceux des recherches comparatistes. Maintes publications à d’autres niveaux, sur les pédagogues, sont aussi disp</w:t>
      </w:r>
      <w:r w:rsidRPr="00B41CFB">
        <w:rPr>
          <w:rFonts w:ascii="Times New Roman" w:hAnsi="Times New Roman" w:cs="Times New Roman"/>
        </w:rPr>
        <w:t>o</w:t>
      </w:r>
      <w:r w:rsidRPr="00B41CFB">
        <w:rPr>
          <w:rFonts w:ascii="Times New Roman" w:hAnsi="Times New Roman" w:cs="Times New Roman"/>
        </w:rPr>
        <w:t>nibles. Le Conseil de l’Europe vient d’œuvrer à une entreprise de longue haleine, dans le d</w:t>
      </w:r>
      <w:r w:rsidRPr="00B41CFB">
        <w:rPr>
          <w:rFonts w:ascii="Times New Roman" w:hAnsi="Times New Roman" w:cs="Times New Roman"/>
        </w:rPr>
        <w:t>o</w:t>
      </w:r>
      <w:r w:rsidRPr="00B41CFB">
        <w:rPr>
          <w:rFonts w:ascii="Times New Roman" w:hAnsi="Times New Roman" w:cs="Times New Roman"/>
        </w:rPr>
        <w:t xml:space="preserve">maine de l’histoire de l’éducation, en lançant son programme </w:t>
      </w:r>
      <w:proofErr w:type="spellStart"/>
      <w:r w:rsidRPr="00B41CFB">
        <w:rPr>
          <w:rFonts w:ascii="Times New Roman" w:hAnsi="Times New Roman" w:cs="Times New Roman"/>
          <w:i/>
          <w:iCs/>
        </w:rPr>
        <w:t>Shared</w:t>
      </w:r>
      <w:proofErr w:type="spellEnd"/>
      <w:r w:rsidRPr="00B41CFB">
        <w:rPr>
          <w:rFonts w:ascii="Times New Roman" w:hAnsi="Times New Roman" w:cs="Times New Roman"/>
          <w:i/>
          <w:iCs/>
        </w:rPr>
        <w:t xml:space="preserve"> </w:t>
      </w:r>
      <w:proofErr w:type="spellStart"/>
      <w:r w:rsidRPr="00B41CFB">
        <w:rPr>
          <w:rFonts w:ascii="Times New Roman" w:hAnsi="Times New Roman" w:cs="Times New Roman"/>
          <w:i/>
          <w:iCs/>
        </w:rPr>
        <w:t>History</w:t>
      </w:r>
      <w:proofErr w:type="spellEnd"/>
      <w:r w:rsidRPr="00B41CFB">
        <w:rPr>
          <w:rFonts w:ascii="Times New Roman" w:hAnsi="Times New Roman" w:cs="Times New Roman"/>
        </w:rPr>
        <w:t xml:space="preserve">, désormais en ligne. Mais, là encore, un travail plus exhaustif est </w:t>
      </w:r>
      <w:r w:rsidRPr="00B41CFB">
        <w:rPr>
          <w:rFonts w:ascii="Times New Roman" w:hAnsi="Times New Roman" w:cs="Times New Roman"/>
          <w:color w:val="D90B00"/>
        </w:rPr>
        <w:t xml:space="preserve"> </w:t>
      </w:r>
      <w:r w:rsidRPr="00B41CFB">
        <w:rPr>
          <w:rFonts w:ascii="Times New Roman" w:hAnsi="Times New Roman" w:cs="Times New Roman"/>
        </w:rPr>
        <w:t xml:space="preserve">sans doute souhaitable pour valoriser de tels acquis, tant sur la dimension biographique que pour la mise en lumière des réseaux. Il y </w:t>
      </w:r>
      <w:r w:rsidRPr="00B41CFB">
        <w:rPr>
          <w:rFonts w:ascii="Times New Roman" w:hAnsi="Times New Roman" w:cs="Times New Roman"/>
        </w:rPr>
        <w:lastRenderedPageBreak/>
        <w:t>aurait d'ailleurs à réaliser une banque de données européenne autour d’une telle thématique, de façon à enrichir les ressources passées, présentes et à venir, tout en les mettant à dispos</w:t>
      </w:r>
      <w:r w:rsidRPr="00B41CFB">
        <w:rPr>
          <w:rFonts w:ascii="Times New Roman" w:hAnsi="Times New Roman" w:cs="Times New Roman"/>
        </w:rPr>
        <w:t>i</w:t>
      </w:r>
      <w:r w:rsidRPr="00B41CFB">
        <w:rPr>
          <w:rFonts w:ascii="Times New Roman" w:hAnsi="Times New Roman" w:cs="Times New Roman"/>
        </w:rPr>
        <w:t>tion du public.</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Une autre ressource est heureusement disponible. Nous pouvons dès à présent repérer des lieux significatifs liés à des pédagogues dans différents pays européens. Ils sont le plus so</w:t>
      </w:r>
      <w:r w:rsidRPr="00B41CFB">
        <w:rPr>
          <w:rFonts w:ascii="Times New Roman" w:hAnsi="Times New Roman" w:cs="Times New Roman"/>
        </w:rPr>
        <w:t>u</w:t>
      </w:r>
      <w:r w:rsidRPr="00B41CFB">
        <w:rPr>
          <w:rFonts w:ascii="Times New Roman" w:hAnsi="Times New Roman" w:cs="Times New Roman"/>
        </w:rPr>
        <w:t xml:space="preserve">vent consacrés à une figure capitale. Il s'agirait alors de mettre en réseau de tels lieux pour les constituer en véritables lieux de mémoire, c’est-à-dire de réifier pour le grand public les lieux où s’incarnent les grandes pédagogies européennes, à travers les acteurs et les courants qui les expriment. </w:t>
      </w:r>
      <w:r w:rsidRPr="00B41CFB">
        <w:rPr>
          <w:rFonts w:ascii="Times New Roman" w:hAnsi="Times New Roman" w:cs="Times New Roman"/>
          <w:color w:val="003DCC"/>
        </w:rPr>
        <w:t xml:space="preserve"> </w:t>
      </w:r>
      <w:r w:rsidRPr="00B41CFB">
        <w:rPr>
          <w:rFonts w:ascii="Times New Roman" w:hAnsi="Times New Roman" w:cs="Times New Roman"/>
        </w:rPr>
        <w:t>Et par là de s'enrichir mutuellement. Sachant que ce mouvement serait aussi l'o</w:t>
      </w:r>
      <w:r w:rsidRPr="00B41CFB">
        <w:rPr>
          <w:rFonts w:ascii="Times New Roman" w:hAnsi="Times New Roman" w:cs="Times New Roman"/>
        </w:rPr>
        <w:t>c</w:t>
      </w:r>
      <w:r w:rsidRPr="00B41CFB">
        <w:rPr>
          <w:rFonts w:ascii="Times New Roman" w:hAnsi="Times New Roman" w:cs="Times New Roman"/>
        </w:rPr>
        <w:t>casion de faire surgir d'autres initiatives dans d'autres endroits. L'objectif est alors de pe</w:t>
      </w:r>
      <w:r w:rsidRPr="00B41CFB">
        <w:rPr>
          <w:rFonts w:ascii="Times New Roman" w:hAnsi="Times New Roman" w:cs="Times New Roman"/>
        </w:rPr>
        <w:t>r</w:t>
      </w:r>
      <w:r w:rsidRPr="00B41CFB">
        <w:rPr>
          <w:rFonts w:ascii="Times New Roman" w:hAnsi="Times New Roman" w:cs="Times New Roman"/>
        </w:rPr>
        <w:t>mettre à ces lieux de se construire autour de trois dimensions: l'éducatif, le culturel et le scie</w:t>
      </w:r>
      <w:r w:rsidRPr="00B41CFB">
        <w:rPr>
          <w:rFonts w:ascii="Times New Roman" w:hAnsi="Times New Roman" w:cs="Times New Roman"/>
        </w:rPr>
        <w:t>n</w:t>
      </w:r>
      <w:r w:rsidRPr="00B41CFB">
        <w:rPr>
          <w:rFonts w:ascii="Times New Roman" w:hAnsi="Times New Roman" w:cs="Times New Roman"/>
        </w:rPr>
        <w:t xml:space="preserve">tifique. Un premier réseau lancé à  la genèse de l'itinéraire culturel européen de la pédagogie sera ainsi le promoteur et le garant, d'une part, d’un ensemble plus vaste de recherches et de réalisations sur les pédagogues et, d'autre part, du réseau même des lieux d’ancrage de la vie et de l’œuvre de tels pédagogues : lieux actifs, lieux un peu oubliés, lieux à faire revivre. </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kern w:val="1"/>
        </w:rPr>
      </w:pPr>
      <w:r w:rsidRPr="00B41CFB">
        <w:rPr>
          <w:rFonts w:ascii="Times New Roman" w:hAnsi="Times New Roman" w:cs="Times New Roman"/>
        </w:rPr>
        <w:t>Certes l'ambition est grande, mais sa crédibilité tient à ce qui est déjà réalisé dans diff</w:t>
      </w:r>
      <w:r w:rsidRPr="00B41CFB">
        <w:rPr>
          <w:rFonts w:ascii="Times New Roman" w:hAnsi="Times New Roman" w:cs="Times New Roman"/>
        </w:rPr>
        <w:t>é</w:t>
      </w:r>
      <w:r w:rsidRPr="00B41CFB">
        <w:rPr>
          <w:rFonts w:ascii="Times New Roman" w:hAnsi="Times New Roman" w:cs="Times New Roman"/>
        </w:rPr>
        <w:t>rents pays européens. Réunir, mobiliser, développer... L'histoire de la pédagogie, construite sur la conscience européenne, a aujourd'hui besoin de retrouver son élan. Pour que le patr</w:t>
      </w:r>
      <w:r w:rsidRPr="00B41CFB">
        <w:rPr>
          <w:rFonts w:ascii="Times New Roman" w:hAnsi="Times New Roman" w:cs="Times New Roman"/>
        </w:rPr>
        <w:t>i</w:t>
      </w:r>
      <w:r w:rsidRPr="00B41CFB">
        <w:rPr>
          <w:rFonts w:ascii="Times New Roman" w:hAnsi="Times New Roman" w:cs="Times New Roman"/>
        </w:rPr>
        <w:t>moine reste un héritage qui ouvre sur un avenir commun un peu plus conscient et encore plus voulu.</w:t>
      </w:r>
    </w:p>
    <w:p w:rsidR="00B41CFB" w:rsidRPr="00B41CFB" w:rsidRDefault="00B41CFB" w:rsidP="00B41CFB">
      <w:pPr>
        <w:widowControl w:val="0"/>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b/>
          <w:bCs/>
        </w:rPr>
        <w:t>Objectifs et démarche</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rPr>
      </w:pPr>
      <w:r w:rsidRPr="00B41CFB">
        <w:rPr>
          <w:rFonts w:ascii="Times New Roman" w:hAnsi="Times New Roman" w:cs="Times New Roman"/>
        </w:rPr>
        <w:t>L'Itinéraire Culturel du Conseil de l’Europe sur  les pédagogues se propose comme obje</w:t>
      </w:r>
      <w:r w:rsidRPr="00B41CFB">
        <w:rPr>
          <w:rFonts w:ascii="Times New Roman" w:hAnsi="Times New Roman" w:cs="Times New Roman"/>
        </w:rPr>
        <w:t>c</w:t>
      </w:r>
      <w:r w:rsidRPr="00B41CFB">
        <w:rPr>
          <w:rFonts w:ascii="Times New Roman" w:hAnsi="Times New Roman" w:cs="Times New Roman"/>
        </w:rPr>
        <w:t>tifs de :</w:t>
      </w:r>
    </w:p>
    <w:p w:rsidR="00B41CFB" w:rsidRPr="00B41CFB" w:rsidRDefault="00B41CFB" w:rsidP="00B41CFB">
      <w:pPr>
        <w:pStyle w:val="Paragraphedeliste"/>
        <w:widowControl w:val="0"/>
        <w:numPr>
          <w:ilvl w:val="0"/>
          <w:numId w:val="26"/>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faire prendre conscience de la dimension européenne essentielle dans la pédagogie, par l'intermédiaire des figures qui en écrivent l’histoire ;</w:t>
      </w:r>
    </w:p>
    <w:p w:rsidR="00B41CFB" w:rsidRPr="00B41CFB" w:rsidRDefault="00B41CFB" w:rsidP="00B41CFB">
      <w:pPr>
        <w:pStyle w:val="Paragraphedeliste"/>
        <w:widowControl w:val="0"/>
        <w:numPr>
          <w:ilvl w:val="0"/>
          <w:numId w:val="26"/>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faire progresser les savoirs scientifiques sur une telle Europe des pédagogues ;</w:t>
      </w:r>
    </w:p>
    <w:p w:rsidR="00B41CFB" w:rsidRPr="00B41CFB" w:rsidRDefault="00B41CFB" w:rsidP="00B41CFB">
      <w:pPr>
        <w:pStyle w:val="Paragraphedeliste"/>
        <w:widowControl w:val="0"/>
        <w:numPr>
          <w:ilvl w:val="0"/>
          <w:numId w:val="26"/>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construire et mettre à disposition un réseau européen de savoirs</w:t>
      </w:r>
      <w:r w:rsidRPr="00B41CFB">
        <w:rPr>
          <w:rFonts w:ascii="Times New Roman" w:hAnsi="Times New Roman" w:cs="Times New Roman"/>
          <w:color w:val="D90B00"/>
        </w:rPr>
        <w:t xml:space="preserve"> </w:t>
      </w:r>
      <w:r w:rsidRPr="00B41CFB">
        <w:rPr>
          <w:rFonts w:ascii="Times New Roman" w:hAnsi="Times New Roman" w:cs="Times New Roman"/>
        </w:rPr>
        <w:t>et de lieux.</w:t>
      </w:r>
    </w:p>
    <w:p w:rsidR="00B41CFB" w:rsidRPr="00B41CFB" w:rsidRDefault="00B41CFB" w:rsidP="00B41CFB">
      <w:pPr>
        <w:widowControl w:val="0"/>
        <w:autoSpaceDE w:val="0"/>
        <w:autoSpaceDN w:val="0"/>
        <w:adjustRightInd w:val="0"/>
        <w:spacing w:after="120"/>
        <w:ind w:firstLine="284"/>
        <w:jc w:val="both"/>
        <w:rPr>
          <w:rFonts w:ascii="Times New Roman" w:hAnsi="Times New Roman" w:cs="Times New Roman"/>
        </w:rPr>
      </w:pPr>
      <w:r w:rsidRPr="00B41CFB">
        <w:rPr>
          <w:rFonts w:ascii="Times New Roman" w:hAnsi="Times New Roman" w:cs="Times New Roman"/>
        </w:rPr>
        <w:t>Ce projet suppose qu'un site soit créé :</w:t>
      </w:r>
    </w:p>
    <w:p w:rsidR="00B41CFB" w:rsidRPr="00B41CFB" w:rsidRDefault="00B41CFB" w:rsidP="00B41CFB">
      <w:pPr>
        <w:pStyle w:val="Paragraphedeliste"/>
        <w:widowControl w:val="0"/>
        <w:numPr>
          <w:ilvl w:val="0"/>
          <w:numId w:val="27"/>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qui permette de rendre progressivement visibles les savoirs disponibles sur les p</w:t>
      </w:r>
      <w:r w:rsidRPr="00B41CFB">
        <w:rPr>
          <w:rFonts w:ascii="Times New Roman" w:hAnsi="Times New Roman" w:cs="Times New Roman"/>
        </w:rPr>
        <w:t>é</w:t>
      </w:r>
      <w:r w:rsidRPr="00B41CFB">
        <w:rPr>
          <w:rFonts w:ascii="Times New Roman" w:hAnsi="Times New Roman" w:cs="Times New Roman"/>
        </w:rPr>
        <w:t>dagogues dans les différents pays d’Europe : ouvrages des pédagogues, ouvrages sur les pédagogues, ouvrages sur un ensemble de pédagogues, ouvrages sur les co</w:t>
      </w:r>
      <w:r w:rsidRPr="00B41CFB">
        <w:rPr>
          <w:rFonts w:ascii="Times New Roman" w:hAnsi="Times New Roman" w:cs="Times New Roman"/>
        </w:rPr>
        <w:t>u</w:t>
      </w:r>
      <w:r w:rsidRPr="00B41CFB">
        <w:rPr>
          <w:rFonts w:ascii="Times New Roman" w:hAnsi="Times New Roman" w:cs="Times New Roman"/>
        </w:rPr>
        <w:t>rants pédagogiques ;</w:t>
      </w:r>
    </w:p>
    <w:p w:rsidR="00B41CFB" w:rsidRPr="00B41CFB" w:rsidRDefault="00B41CFB" w:rsidP="00B41CFB">
      <w:pPr>
        <w:pStyle w:val="Paragraphedeliste"/>
        <w:widowControl w:val="0"/>
        <w:numPr>
          <w:ilvl w:val="0"/>
          <w:numId w:val="27"/>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qui relie les différents lieux consacrés actuellement en Europe aux pédagogues en leur permettant de se faire mieux connaître ;</w:t>
      </w:r>
    </w:p>
    <w:p w:rsidR="00B41CFB" w:rsidRPr="00B41CFB" w:rsidRDefault="00B41CFB" w:rsidP="00B41CFB">
      <w:pPr>
        <w:pStyle w:val="Paragraphedeliste"/>
        <w:widowControl w:val="0"/>
        <w:numPr>
          <w:ilvl w:val="0"/>
          <w:numId w:val="27"/>
        </w:numPr>
        <w:tabs>
          <w:tab w:val="left" w:pos="220"/>
          <w:tab w:val="left" w:pos="720"/>
        </w:tabs>
        <w:autoSpaceDE w:val="0"/>
        <w:autoSpaceDN w:val="0"/>
        <w:adjustRightInd w:val="0"/>
        <w:spacing w:after="120"/>
        <w:jc w:val="both"/>
        <w:rPr>
          <w:rFonts w:ascii="Times New Roman" w:hAnsi="Times New Roman" w:cs="Times New Roman"/>
          <w:kern w:val="1"/>
        </w:rPr>
      </w:pPr>
      <w:r w:rsidRPr="00B41CFB">
        <w:rPr>
          <w:rFonts w:ascii="Times New Roman" w:hAnsi="Times New Roman" w:cs="Times New Roman"/>
        </w:rPr>
        <w:t>qui permette à toute personne de se construire un itinéraire pour effectuer les visites souhaitées dans ces différents lieux.</w:t>
      </w:r>
    </w:p>
    <w:p w:rsidR="006208BC" w:rsidRDefault="00B41CFB" w:rsidP="00B41CFB">
      <w:pPr>
        <w:widowControl w:val="0"/>
        <w:autoSpaceDE w:val="0"/>
        <w:autoSpaceDN w:val="0"/>
        <w:adjustRightInd w:val="0"/>
        <w:spacing w:after="120"/>
        <w:ind w:firstLine="284"/>
        <w:jc w:val="both"/>
        <w:rPr>
          <w:rFonts w:ascii="Times New Roman" w:hAnsi="Times New Roman" w:cs="Times New Roman"/>
        </w:rPr>
      </w:pPr>
      <w:r w:rsidRPr="00B41CFB">
        <w:rPr>
          <w:rFonts w:ascii="Times New Roman" w:hAnsi="Times New Roman" w:cs="Times New Roman"/>
        </w:rPr>
        <w:t>Ce projet passe donc avant tout par la construction d'un réseau des lieux spécifiques cons</w:t>
      </w:r>
      <w:r w:rsidRPr="00B41CFB">
        <w:rPr>
          <w:rFonts w:ascii="Times New Roman" w:hAnsi="Times New Roman" w:cs="Times New Roman"/>
        </w:rPr>
        <w:t>a</w:t>
      </w:r>
      <w:r w:rsidRPr="00B41CFB">
        <w:rPr>
          <w:rFonts w:ascii="Times New Roman" w:hAnsi="Times New Roman" w:cs="Times New Roman"/>
        </w:rPr>
        <w:t>crés aux pédagogues dans les pays de la grande Europe. Il implique un repérage de ces lieux, une analyse de leur intérêt, un programme de rencontres entre les responsables de ces stru</w:t>
      </w:r>
      <w:r w:rsidRPr="00B41CFB">
        <w:rPr>
          <w:rFonts w:ascii="Times New Roman" w:hAnsi="Times New Roman" w:cs="Times New Roman"/>
        </w:rPr>
        <w:t>c</w:t>
      </w:r>
      <w:r w:rsidRPr="00B41CFB">
        <w:rPr>
          <w:rFonts w:ascii="Times New Roman" w:hAnsi="Times New Roman" w:cs="Times New Roman"/>
        </w:rPr>
        <w:t>tures, entre les chercheurs</w:t>
      </w:r>
      <w:r w:rsidRPr="00B41CFB">
        <w:rPr>
          <w:rFonts w:ascii="Times New Roman" w:hAnsi="Times New Roman" w:cs="Times New Roman"/>
          <w:color w:val="A40800"/>
        </w:rPr>
        <w:t xml:space="preserve">, </w:t>
      </w:r>
      <w:r w:rsidRPr="00B41CFB">
        <w:rPr>
          <w:rFonts w:ascii="Times New Roman" w:hAnsi="Times New Roman" w:cs="Times New Roman"/>
        </w:rPr>
        <w:t xml:space="preserve">les habitants et les jeunes. </w:t>
      </w:r>
    </w:p>
    <w:p w:rsidR="006208BC" w:rsidRDefault="006208BC">
      <w:pPr>
        <w:rPr>
          <w:rFonts w:ascii="Times New Roman" w:hAnsi="Times New Roman" w:cs="Times New Roman"/>
        </w:rPr>
      </w:pPr>
      <w:r>
        <w:rPr>
          <w:rFonts w:ascii="Times New Roman" w:hAnsi="Times New Roman" w:cs="Times New Roman"/>
        </w:rPr>
        <w:br w:type="page"/>
      </w:r>
    </w:p>
    <w:p w:rsidR="006208BC" w:rsidRDefault="006208BC" w:rsidP="006208BC">
      <w:pPr>
        <w:spacing w:after="120"/>
        <w:ind w:firstLine="284"/>
        <w:jc w:val="center"/>
        <w:rPr>
          <w:rFonts w:ascii="Times New Roman" w:hAnsi="Times New Roman" w:cs="Times New Roman"/>
          <w:b/>
          <w:color w:val="0000FF"/>
          <w:sz w:val="32"/>
          <w:szCs w:val="32"/>
        </w:rPr>
      </w:pPr>
      <w:r>
        <w:rPr>
          <w:rFonts w:ascii="Times New Roman" w:hAnsi="Times New Roman" w:cs="Times New Roman"/>
          <w:b/>
          <w:color w:val="0000FF"/>
          <w:sz w:val="32"/>
          <w:szCs w:val="32"/>
        </w:rPr>
        <w:lastRenderedPageBreak/>
        <w:t>Inscriptions</w:t>
      </w:r>
    </w:p>
    <w:p w:rsidR="006208BC" w:rsidRPr="00270936" w:rsidRDefault="006208BC" w:rsidP="006208BC">
      <w:pPr>
        <w:spacing w:after="120"/>
        <w:ind w:firstLine="284"/>
        <w:jc w:val="both"/>
        <w:rPr>
          <w:rFonts w:ascii="Times New Roman" w:hAnsi="Times New Roman" w:cs="Times New Roman"/>
          <w:b/>
          <w:color w:val="0000FF"/>
          <w:sz w:val="32"/>
          <w:szCs w:val="32"/>
        </w:rPr>
      </w:pPr>
    </w:p>
    <w:p w:rsidR="00B41CFB" w:rsidRDefault="006208BC" w:rsidP="000807B9">
      <w:pPr>
        <w:widowControl w:val="0"/>
        <w:autoSpaceDE w:val="0"/>
        <w:autoSpaceDN w:val="0"/>
        <w:adjustRightInd w:val="0"/>
        <w:jc w:val="both"/>
        <w:rPr>
          <w:rFonts w:ascii="Times New Roman" w:hAnsi="Times New Roman" w:cs="Times New Roman"/>
          <w:kern w:val="1"/>
        </w:rPr>
      </w:pPr>
      <w:r>
        <w:rPr>
          <w:rFonts w:ascii="Times New Roman" w:hAnsi="Times New Roman" w:cs="Times New Roman"/>
          <w:kern w:val="1"/>
        </w:rPr>
        <w:t>L’accès aux différents symposiums et aux ateliers est libre pour les étudiants de l’UHA</w:t>
      </w:r>
      <w:r w:rsidR="00F43B75">
        <w:rPr>
          <w:rFonts w:ascii="Times New Roman" w:hAnsi="Times New Roman" w:cs="Times New Roman"/>
          <w:kern w:val="1"/>
        </w:rPr>
        <w:t>.</w:t>
      </w:r>
    </w:p>
    <w:p w:rsidR="006208BC" w:rsidRDefault="00F43B75" w:rsidP="000807B9">
      <w:pPr>
        <w:widowControl w:val="0"/>
        <w:autoSpaceDE w:val="0"/>
        <w:autoSpaceDN w:val="0"/>
        <w:adjustRightInd w:val="0"/>
        <w:spacing w:after="120"/>
        <w:jc w:val="both"/>
        <w:rPr>
          <w:rFonts w:ascii="Times New Roman" w:hAnsi="Times New Roman" w:cs="Times New Roman"/>
          <w:color w:val="0000FF"/>
          <w:kern w:val="1"/>
        </w:rPr>
      </w:pPr>
      <w:r>
        <w:rPr>
          <w:rFonts w:ascii="Times New Roman" w:hAnsi="Times New Roman" w:cs="Times New Roman"/>
          <w:b/>
          <w:kern w:val="1"/>
        </w:rPr>
        <w:t>Néanmoins, une i</w:t>
      </w:r>
      <w:r w:rsidR="006208BC" w:rsidRPr="006208BC">
        <w:rPr>
          <w:rFonts w:ascii="Times New Roman" w:hAnsi="Times New Roman" w:cs="Times New Roman"/>
          <w:b/>
          <w:kern w:val="1"/>
        </w:rPr>
        <w:t xml:space="preserve">nscription </w:t>
      </w:r>
      <w:r>
        <w:rPr>
          <w:rFonts w:ascii="Times New Roman" w:hAnsi="Times New Roman" w:cs="Times New Roman"/>
          <w:b/>
          <w:kern w:val="1"/>
        </w:rPr>
        <w:t xml:space="preserve">électronique individuelle est </w:t>
      </w:r>
      <w:r w:rsidR="006208BC" w:rsidRPr="006208BC">
        <w:rPr>
          <w:rFonts w:ascii="Times New Roman" w:hAnsi="Times New Roman" w:cs="Times New Roman"/>
          <w:b/>
          <w:kern w:val="1"/>
        </w:rPr>
        <w:t>obligatoire</w:t>
      </w:r>
      <w:r w:rsidR="006208BC">
        <w:rPr>
          <w:rFonts w:ascii="Times New Roman" w:hAnsi="Times New Roman" w:cs="Times New Roman"/>
          <w:kern w:val="1"/>
        </w:rPr>
        <w:t xml:space="preserve"> auprès de Manon Grandval, Laboratoire LISEC avant le 20 février 2015</w:t>
      </w:r>
      <w:r>
        <w:rPr>
          <w:rFonts w:ascii="Times New Roman" w:hAnsi="Times New Roman" w:cs="Times New Roman"/>
          <w:kern w:val="1"/>
        </w:rPr>
        <w:t xml:space="preserve"> </w:t>
      </w:r>
      <w:r w:rsidRPr="00F43B75">
        <w:rPr>
          <w:rFonts w:ascii="Times New Roman" w:hAnsi="Times New Roman" w:cs="Times New Roman"/>
          <w:color w:val="0000FF"/>
          <w:kern w:val="1"/>
        </w:rPr>
        <w:t>(</w:t>
      </w:r>
      <w:hyperlink r:id="rId14" w:history="1">
        <w:r w:rsidR="00AA20FC" w:rsidRPr="00F37652">
          <w:rPr>
            <w:rStyle w:val="Lienhypertexte"/>
            <w:rFonts w:ascii="Times New Roman" w:hAnsi="Times New Roman" w:cs="Times New Roman"/>
            <w:kern w:val="1"/>
          </w:rPr>
          <w:t>manon.grandval@uha.fr</w:t>
        </w:r>
      </w:hyperlink>
      <w:r w:rsidRPr="00F43B75">
        <w:rPr>
          <w:rFonts w:ascii="Times New Roman" w:hAnsi="Times New Roman" w:cs="Times New Roman"/>
          <w:color w:val="0000FF"/>
          <w:kern w:val="1"/>
        </w:rPr>
        <w:t>)</w:t>
      </w:r>
    </w:p>
    <w:p w:rsidR="00AA20FC" w:rsidRDefault="00AA20FC" w:rsidP="000807B9">
      <w:pPr>
        <w:widowControl w:val="0"/>
        <w:autoSpaceDE w:val="0"/>
        <w:autoSpaceDN w:val="0"/>
        <w:adjustRightInd w:val="0"/>
        <w:spacing w:after="120"/>
        <w:jc w:val="both"/>
        <w:rPr>
          <w:rFonts w:ascii="Times New Roman" w:hAnsi="Times New Roman" w:cs="Times New Roman"/>
          <w:kern w:val="1"/>
        </w:rPr>
      </w:pPr>
    </w:p>
    <w:p w:rsidR="006208BC" w:rsidRDefault="006208BC" w:rsidP="006208BC">
      <w:pPr>
        <w:widowControl w:val="0"/>
        <w:autoSpaceDE w:val="0"/>
        <w:autoSpaceDN w:val="0"/>
        <w:adjustRightInd w:val="0"/>
        <w:spacing w:after="120"/>
        <w:ind w:firstLine="284"/>
        <w:jc w:val="both"/>
        <w:rPr>
          <w:rFonts w:ascii="Times New Roman" w:hAnsi="Times New Roman" w:cs="Times New Roman"/>
          <w:kern w:val="1"/>
        </w:rPr>
      </w:pPr>
      <w:r>
        <w:rPr>
          <w:rFonts w:ascii="Times New Roman" w:hAnsi="Times New Roman" w:cs="Times New Roman"/>
          <w:kern w:val="1"/>
        </w:rPr>
        <w:t>Droits d’inscription pour les participants extérieurs à l’UHA :</w:t>
      </w:r>
    </w:p>
    <w:tbl>
      <w:tblPr>
        <w:tblStyle w:val="Grilledutableau"/>
        <w:tblW w:w="0" w:type="auto"/>
        <w:tblLook w:val="04A0"/>
      </w:tblPr>
      <w:tblGrid>
        <w:gridCol w:w="2466"/>
        <w:gridCol w:w="2272"/>
        <w:gridCol w:w="2272"/>
        <w:gridCol w:w="2272"/>
      </w:tblGrid>
      <w:tr w:rsidR="006208BC" w:rsidTr="00DB2A6E">
        <w:tc>
          <w:tcPr>
            <w:tcW w:w="2466" w:type="dxa"/>
            <w:tcBorders>
              <w:top w:val="nil"/>
              <w:left w:val="nil"/>
            </w:tcBorders>
          </w:tcPr>
          <w:p w:rsidR="006208BC" w:rsidRDefault="006208BC" w:rsidP="006208BC">
            <w:pPr>
              <w:widowControl w:val="0"/>
              <w:autoSpaceDE w:val="0"/>
              <w:autoSpaceDN w:val="0"/>
              <w:adjustRightInd w:val="0"/>
              <w:spacing w:after="120"/>
              <w:jc w:val="both"/>
              <w:rPr>
                <w:rFonts w:ascii="Times New Roman" w:hAnsi="Times New Roman" w:cs="Times New Roman"/>
                <w:kern w:val="1"/>
              </w:rPr>
            </w:pPr>
          </w:p>
        </w:tc>
        <w:tc>
          <w:tcPr>
            <w:tcW w:w="2272" w:type="dxa"/>
          </w:tcPr>
          <w:p w:rsidR="006208BC" w:rsidRDefault="006208BC"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9/04</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10/04</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2 jours</w:t>
            </w:r>
          </w:p>
        </w:tc>
      </w:tr>
      <w:tr w:rsidR="006208BC" w:rsidTr="00DB2A6E">
        <w:tc>
          <w:tcPr>
            <w:tcW w:w="2466" w:type="dxa"/>
          </w:tcPr>
          <w:p w:rsidR="006208BC" w:rsidRDefault="006208BC" w:rsidP="006208BC">
            <w:pPr>
              <w:widowControl w:val="0"/>
              <w:autoSpaceDE w:val="0"/>
              <w:autoSpaceDN w:val="0"/>
              <w:adjustRightInd w:val="0"/>
              <w:spacing w:after="120"/>
              <w:jc w:val="both"/>
              <w:rPr>
                <w:rFonts w:ascii="Times New Roman" w:hAnsi="Times New Roman" w:cs="Times New Roman"/>
                <w:kern w:val="1"/>
              </w:rPr>
            </w:pPr>
            <w:r>
              <w:rPr>
                <w:rFonts w:ascii="Times New Roman" w:hAnsi="Times New Roman" w:cs="Times New Roman"/>
                <w:kern w:val="1"/>
              </w:rPr>
              <w:t>Tarif Etudiant</w:t>
            </w:r>
            <w:r w:rsidR="00DB2A6E">
              <w:rPr>
                <w:rFonts w:ascii="Times New Roman" w:hAnsi="Times New Roman" w:cs="Times New Roman"/>
                <w:kern w:val="1"/>
              </w:rPr>
              <w:t>*</w:t>
            </w:r>
          </w:p>
        </w:tc>
        <w:tc>
          <w:tcPr>
            <w:tcW w:w="2272" w:type="dxa"/>
          </w:tcPr>
          <w:p w:rsidR="006208BC" w:rsidRDefault="006208BC"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10</w:t>
            </w:r>
            <w:r w:rsidR="00DB2A6E">
              <w:rPr>
                <w:rFonts w:ascii="Times New Roman" w:hAnsi="Times New Roman" w:cs="Times New Roman"/>
                <w:kern w:val="1"/>
              </w:rPr>
              <w:t xml:space="preserve"> </w:t>
            </w:r>
            <w:r>
              <w:rPr>
                <w:rFonts w:ascii="Times New Roman" w:hAnsi="Times New Roman" w:cs="Times New Roman"/>
                <w:kern w:val="1"/>
              </w:rPr>
              <w:t>€</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10 €</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20 €</w:t>
            </w:r>
          </w:p>
        </w:tc>
      </w:tr>
      <w:tr w:rsidR="006208BC" w:rsidTr="00DB2A6E">
        <w:tc>
          <w:tcPr>
            <w:tcW w:w="2466" w:type="dxa"/>
          </w:tcPr>
          <w:p w:rsidR="006208BC" w:rsidRDefault="006208BC" w:rsidP="006208BC">
            <w:pPr>
              <w:widowControl w:val="0"/>
              <w:autoSpaceDE w:val="0"/>
              <w:autoSpaceDN w:val="0"/>
              <w:adjustRightInd w:val="0"/>
              <w:spacing w:after="120"/>
              <w:jc w:val="both"/>
              <w:rPr>
                <w:rFonts w:ascii="Times New Roman" w:hAnsi="Times New Roman" w:cs="Times New Roman"/>
                <w:kern w:val="1"/>
              </w:rPr>
            </w:pPr>
            <w:r>
              <w:rPr>
                <w:rFonts w:ascii="Times New Roman" w:hAnsi="Times New Roman" w:cs="Times New Roman"/>
                <w:kern w:val="1"/>
              </w:rPr>
              <w:t>Tarif normal</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30 €</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30 €</w:t>
            </w:r>
          </w:p>
        </w:tc>
        <w:tc>
          <w:tcPr>
            <w:tcW w:w="2272" w:type="dxa"/>
          </w:tcPr>
          <w:p w:rsidR="006208BC" w:rsidRDefault="00DB2A6E" w:rsidP="00DB2A6E">
            <w:pPr>
              <w:widowControl w:val="0"/>
              <w:autoSpaceDE w:val="0"/>
              <w:autoSpaceDN w:val="0"/>
              <w:adjustRightInd w:val="0"/>
              <w:spacing w:after="120"/>
              <w:jc w:val="center"/>
              <w:rPr>
                <w:rFonts w:ascii="Times New Roman" w:hAnsi="Times New Roman" w:cs="Times New Roman"/>
                <w:kern w:val="1"/>
              </w:rPr>
            </w:pPr>
            <w:r>
              <w:rPr>
                <w:rFonts w:ascii="Times New Roman" w:hAnsi="Times New Roman" w:cs="Times New Roman"/>
                <w:kern w:val="1"/>
              </w:rPr>
              <w:t>40 €</w:t>
            </w:r>
          </w:p>
        </w:tc>
      </w:tr>
    </w:tbl>
    <w:p w:rsidR="006208BC" w:rsidRPr="00DB2A6E" w:rsidRDefault="00DB2A6E" w:rsidP="006208BC">
      <w:pPr>
        <w:widowControl w:val="0"/>
        <w:autoSpaceDE w:val="0"/>
        <w:autoSpaceDN w:val="0"/>
        <w:adjustRightInd w:val="0"/>
        <w:spacing w:after="120"/>
        <w:ind w:firstLine="284"/>
        <w:jc w:val="both"/>
        <w:rPr>
          <w:rFonts w:ascii="Times New Roman" w:hAnsi="Times New Roman" w:cs="Times New Roman"/>
          <w:kern w:val="1"/>
          <w:sz w:val="20"/>
          <w:szCs w:val="20"/>
        </w:rPr>
      </w:pPr>
      <w:r w:rsidRPr="00DB2A6E">
        <w:rPr>
          <w:rFonts w:ascii="Times New Roman" w:hAnsi="Times New Roman" w:cs="Times New Roman"/>
          <w:kern w:val="1"/>
          <w:sz w:val="20"/>
          <w:szCs w:val="20"/>
        </w:rPr>
        <w:t>* Justificatif demandé</w:t>
      </w:r>
    </w:p>
    <w:p w:rsidR="00B41CFB" w:rsidRDefault="00DB2A6E" w:rsidP="00B41CFB">
      <w:pPr>
        <w:rPr>
          <w:rFonts w:ascii="Times New Roman" w:hAnsi="Times New Roman" w:cs="Times New Roman"/>
        </w:rPr>
      </w:pPr>
      <w:r>
        <w:rPr>
          <w:rFonts w:ascii="Times New Roman" w:hAnsi="Times New Roman" w:cs="Times New Roman"/>
        </w:rPr>
        <w:t>L’inscription comprend le repas du midi, et la dégustation de vins du 9/04</w:t>
      </w:r>
    </w:p>
    <w:p w:rsidR="00AA20FC" w:rsidRDefault="00AA20FC" w:rsidP="00B41CFB">
      <w:pPr>
        <w:rPr>
          <w:rFonts w:ascii="Times New Roman" w:hAnsi="Times New Roman" w:cs="Times New Roman"/>
        </w:rPr>
      </w:pPr>
    </w:p>
    <w:p w:rsidR="00DB2A6E" w:rsidRDefault="00DB2A6E" w:rsidP="00B41CFB">
      <w:pPr>
        <w:rPr>
          <w:rFonts w:ascii="Times New Roman" w:hAnsi="Times New Roman" w:cs="Times New Roman"/>
        </w:rPr>
      </w:pPr>
    </w:p>
    <w:tbl>
      <w:tblPr>
        <w:tblStyle w:val="Grilledutableau"/>
        <w:tblW w:w="0" w:type="auto"/>
        <w:tblLook w:val="04A0"/>
      </w:tblPr>
      <w:tblGrid>
        <w:gridCol w:w="9206"/>
      </w:tblGrid>
      <w:tr w:rsidR="00DB2A6E" w:rsidTr="00DB2A6E">
        <w:tc>
          <w:tcPr>
            <w:tcW w:w="9206" w:type="dxa"/>
          </w:tcPr>
          <w:p w:rsidR="00DB2A6E" w:rsidRDefault="00DB2A6E" w:rsidP="00B41CFB">
            <w:pPr>
              <w:rPr>
                <w:rFonts w:ascii="Times New Roman" w:hAnsi="Times New Roman" w:cs="Times New Roman"/>
              </w:rPr>
            </w:pPr>
            <w:r>
              <w:rPr>
                <w:rFonts w:ascii="Times New Roman" w:hAnsi="Times New Roman" w:cs="Times New Roman"/>
              </w:rPr>
              <w:t>Nom, Prénom</w:t>
            </w:r>
            <w:r w:rsidR="00F43B75">
              <w:rPr>
                <w:rFonts w:ascii="Times New Roman" w:hAnsi="Times New Roman" w:cs="Times New Roman"/>
              </w:rPr>
              <w:t> :</w:t>
            </w:r>
          </w:p>
        </w:tc>
      </w:tr>
      <w:tr w:rsidR="00DB2A6E" w:rsidTr="00DB2A6E">
        <w:tc>
          <w:tcPr>
            <w:tcW w:w="9206" w:type="dxa"/>
          </w:tcPr>
          <w:p w:rsidR="00DB2A6E" w:rsidRDefault="00DB2A6E" w:rsidP="00B41CFB">
            <w:pPr>
              <w:rPr>
                <w:rFonts w:ascii="Times New Roman" w:hAnsi="Times New Roman" w:cs="Times New Roman"/>
              </w:rPr>
            </w:pPr>
            <w:r>
              <w:rPr>
                <w:rFonts w:ascii="Times New Roman" w:hAnsi="Times New Roman" w:cs="Times New Roman"/>
              </w:rPr>
              <w:t>Adresse personnelle</w:t>
            </w:r>
            <w:r w:rsidR="00F43B75">
              <w:rPr>
                <w:rFonts w:ascii="Times New Roman" w:hAnsi="Times New Roman" w:cs="Times New Roman"/>
              </w:rPr>
              <w:t> :</w:t>
            </w:r>
          </w:p>
        </w:tc>
      </w:tr>
      <w:tr w:rsidR="00DB2A6E" w:rsidTr="00DB2A6E">
        <w:tc>
          <w:tcPr>
            <w:tcW w:w="9206" w:type="dxa"/>
          </w:tcPr>
          <w:p w:rsidR="00DB2A6E" w:rsidRDefault="00F43B75" w:rsidP="00B41CFB">
            <w:pPr>
              <w:rPr>
                <w:rFonts w:ascii="Times New Roman" w:hAnsi="Times New Roman" w:cs="Times New Roman"/>
              </w:rPr>
            </w:pPr>
            <w:r>
              <w:rPr>
                <w:rFonts w:ascii="Times New Roman" w:hAnsi="Times New Roman" w:cs="Times New Roman"/>
              </w:rPr>
              <w:t>E</w:t>
            </w:r>
            <w:r w:rsidR="00DB2A6E">
              <w:rPr>
                <w:rFonts w:ascii="Times New Roman" w:hAnsi="Times New Roman" w:cs="Times New Roman"/>
              </w:rPr>
              <w:t>mail</w:t>
            </w:r>
            <w:r>
              <w:rPr>
                <w:rFonts w:ascii="Times New Roman" w:hAnsi="Times New Roman" w:cs="Times New Roman"/>
              </w:rPr>
              <w:t> :</w:t>
            </w:r>
          </w:p>
        </w:tc>
      </w:tr>
    </w:tbl>
    <w:p w:rsidR="00DB2A6E" w:rsidRDefault="00DB2A6E" w:rsidP="00B41CFB">
      <w:pPr>
        <w:rPr>
          <w:rFonts w:ascii="Times New Roman" w:hAnsi="Times New Roman" w:cs="Times New Roman"/>
        </w:rPr>
      </w:pPr>
    </w:p>
    <w:p w:rsidR="00DB2A6E" w:rsidRDefault="00DB2A6E" w:rsidP="000807B9">
      <w:pPr>
        <w:jc w:val="both"/>
        <w:rPr>
          <w:rFonts w:ascii="Times New Roman" w:hAnsi="Times New Roman" w:cs="Times New Roman"/>
        </w:rPr>
      </w:pPr>
      <w:r>
        <w:rPr>
          <w:rFonts w:ascii="Times New Roman" w:hAnsi="Times New Roman" w:cs="Times New Roman"/>
        </w:rPr>
        <w:t xml:space="preserve">Le paiement s’effectue par chèque bancaire établi à l’ordre </w:t>
      </w:r>
      <w:r w:rsidR="000807B9">
        <w:rPr>
          <w:rFonts w:ascii="Times New Roman" w:hAnsi="Times New Roman" w:cs="Times New Roman"/>
        </w:rPr>
        <w:t xml:space="preserve">de l’agent comptable </w:t>
      </w:r>
      <w:r>
        <w:rPr>
          <w:rFonts w:ascii="Times New Roman" w:hAnsi="Times New Roman" w:cs="Times New Roman"/>
        </w:rPr>
        <w:t xml:space="preserve">de </w:t>
      </w:r>
      <w:r w:rsidR="000807B9">
        <w:rPr>
          <w:rFonts w:ascii="Times New Roman" w:hAnsi="Times New Roman" w:cs="Times New Roman"/>
        </w:rPr>
        <w:t xml:space="preserve">l’UHA/LISEC </w:t>
      </w:r>
      <w:r>
        <w:rPr>
          <w:rFonts w:ascii="Times New Roman" w:hAnsi="Times New Roman" w:cs="Times New Roman"/>
        </w:rPr>
        <w:t>et adressé au :</w:t>
      </w:r>
    </w:p>
    <w:p w:rsidR="00DB2A6E" w:rsidRDefault="00DB2A6E" w:rsidP="00B41CFB">
      <w:pPr>
        <w:rPr>
          <w:rFonts w:ascii="Times New Roman" w:hAnsi="Times New Roman" w:cs="Times New Roman"/>
        </w:rPr>
      </w:pPr>
    </w:p>
    <w:p w:rsidR="00DB2A6E"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Laboratoire LISEC</w:t>
      </w:r>
    </w:p>
    <w:p w:rsidR="00DB2A6E"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Université de Haute Alsace,</w:t>
      </w:r>
    </w:p>
    <w:p w:rsidR="00DB2A6E"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Campus de l’</w:t>
      </w:r>
      <w:proofErr w:type="spellStart"/>
      <w:r>
        <w:rPr>
          <w:rFonts w:ascii="Times New Roman" w:hAnsi="Times New Roman" w:cs="Times New Roman"/>
        </w:rPr>
        <w:t>Illberg</w:t>
      </w:r>
      <w:proofErr w:type="spellEnd"/>
    </w:p>
    <w:p w:rsidR="00DB2A6E"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à l’attention de Manon Grandval</w:t>
      </w:r>
    </w:p>
    <w:p w:rsidR="00F43B75"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10 rue des Frères Lumière</w:t>
      </w:r>
    </w:p>
    <w:p w:rsidR="00DB2A6E" w:rsidRPr="00B41CFB" w:rsidRDefault="00DB2A6E" w:rsidP="00F43B75">
      <w:pPr>
        <w:pBdr>
          <w:top w:val="single" w:sz="4" w:space="1" w:color="auto"/>
          <w:left w:val="single" w:sz="4" w:space="4" w:color="auto"/>
          <w:bottom w:val="single" w:sz="4" w:space="1" w:color="auto"/>
          <w:right w:val="single" w:sz="4" w:space="4" w:color="auto"/>
        </w:pBdr>
        <w:ind w:left="3119"/>
        <w:jc w:val="center"/>
        <w:rPr>
          <w:rFonts w:ascii="Times New Roman" w:hAnsi="Times New Roman" w:cs="Times New Roman"/>
        </w:rPr>
      </w:pPr>
      <w:r>
        <w:rPr>
          <w:rFonts w:ascii="Times New Roman" w:hAnsi="Times New Roman" w:cs="Times New Roman"/>
        </w:rPr>
        <w:t>F-68093</w:t>
      </w:r>
      <w:r w:rsidR="00F43B75">
        <w:rPr>
          <w:rFonts w:ascii="Times New Roman" w:hAnsi="Times New Roman" w:cs="Times New Roman"/>
        </w:rPr>
        <w:t xml:space="preserve"> </w:t>
      </w:r>
      <w:r>
        <w:rPr>
          <w:rFonts w:ascii="Times New Roman" w:hAnsi="Times New Roman" w:cs="Times New Roman"/>
        </w:rPr>
        <w:t>Mulhouse cedex</w:t>
      </w:r>
    </w:p>
    <w:p w:rsidR="00E12387" w:rsidRPr="00B41CFB" w:rsidRDefault="00E12387" w:rsidP="00B41CFB">
      <w:pPr>
        <w:ind w:firstLine="284"/>
        <w:jc w:val="center"/>
        <w:rPr>
          <w:rFonts w:ascii="Times New Roman" w:hAnsi="Times New Roman" w:cs="Times New Roman"/>
        </w:rPr>
      </w:pPr>
    </w:p>
    <w:sectPr w:rsidR="00E12387" w:rsidRPr="00B41CFB" w:rsidSect="00D5410E">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3E09DD"/>
    <w:multiLevelType w:val="hybridMultilevel"/>
    <w:tmpl w:val="4DD073B4"/>
    <w:lvl w:ilvl="0" w:tplc="47CA6246">
      <w:start w:val="1"/>
      <w:numFmt w:val="bullet"/>
      <w:lvlText w:val=""/>
      <w:lvlJc w:val="left"/>
      <w:pPr>
        <w:ind w:left="1288"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E053831"/>
    <w:multiLevelType w:val="hybridMultilevel"/>
    <w:tmpl w:val="4064AA9E"/>
    <w:lvl w:ilvl="0" w:tplc="040C000F">
      <w:start w:val="1"/>
      <w:numFmt w:val="decimal"/>
      <w:lvlText w:val="%1."/>
      <w:lvlJc w:val="left"/>
      <w:pPr>
        <w:ind w:left="720" w:hanging="360"/>
      </w:pPr>
    </w:lvl>
    <w:lvl w:ilvl="1" w:tplc="B742F1AC">
      <w:start w:val="1"/>
      <w:numFmt w:val="upp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30473EFE"/>
    <w:multiLevelType w:val="hybridMultilevel"/>
    <w:tmpl w:val="A02A1B4A"/>
    <w:lvl w:ilvl="0" w:tplc="DC1A837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nsid w:val="32DE261D"/>
    <w:multiLevelType w:val="multilevel"/>
    <w:tmpl w:val="05E46E66"/>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8">
    <w:nsid w:val="38BA7181"/>
    <w:multiLevelType w:val="hybridMultilevel"/>
    <w:tmpl w:val="6652EE04"/>
    <w:lvl w:ilvl="0" w:tplc="EA066F7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0E48E0"/>
    <w:multiLevelType w:val="hybridMultilevel"/>
    <w:tmpl w:val="DF6E052E"/>
    <w:lvl w:ilvl="0" w:tplc="47CA624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3B172290"/>
    <w:multiLevelType w:val="hybridMultilevel"/>
    <w:tmpl w:val="78FA83FA"/>
    <w:lvl w:ilvl="0" w:tplc="47CA624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42365082"/>
    <w:multiLevelType w:val="hybridMultilevel"/>
    <w:tmpl w:val="B6E4D272"/>
    <w:lvl w:ilvl="0" w:tplc="47CA9AA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B9A0C2D"/>
    <w:multiLevelType w:val="multilevel"/>
    <w:tmpl w:val="259C5832"/>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EF13EA6"/>
    <w:multiLevelType w:val="multilevel"/>
    <w:tmpl w:val="44C469A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4">
    <w:nsid w:val="4F1F190A"/>
    <w:multiLevelType w:val="hybridMultilevel"/>
    <w:tmpl w:val="259C5832"/>
    <w:lvl w:ilvl="0" w:tplc="E1C8480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A65686"/>
    <w:multiLevelType w:val="hybridMultilevel"/>
    <w:tmpl w:val="45369DF0"/>
    <w:lvl w:ilvl="0" w:tplc="ED5A1D98">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F11452"/>
    <w:multiLevelType w:val="hybridMultilevel"/>
    <w:tmpl w:val="A1EC42B2"/>
    <w:lvl w:ilvl="0" w:tplc="ED5A1D98">
      <w:start w:val="1"/>
      <w:numFmt w:val="bullet"/>
      <w:lvlText w:val=""/>
      <w:lvlJc w:val="left"/>
      <w:pPr>
        <w:ind w:left="1004"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8AE427B"/>
    <w:multiLevelType w:val="hybridMultilevel"/>
    <w:tmpl w:val="30046E64"/>
    <w:lvl w:ilvl="0" w:tplc="4AB0C790">
      <w:numFmt w:val="bullet"/>
      <w:lvlText w:val=""/>
      <w:lvlJc w:val="left"/>
      <w:pPr>
        <w:ind w:left="1004"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CE75637"/>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D92031"/>
    <w:multiLevelType w:val="hybridMultilevel"/>
    <w:tmpl w:val="44C469A0"/>
    <w:lvl w:ilvl="0" w:tplc="7264F61A">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68C05CEF"/>
    <w:multiLevelType w:val="hybridMultilevel"/>
    <w:tmpl w:val="0F50B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903329"/>
    <w:multiLevelType w:val="hybridMultilevel"/>
    <w:tmpl w:val="C0A4FA78"/>
    <w:lvl w:ilvl="0" w:tplc="47CA9AA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70B8210E"/>
    <w:multiLevelType w:val="hybridMultilevel"/>
    <w:tmpl w:val="B0CCF64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71F76ED9"/>
    <w:multiLevelType w:val="hybridMultilevel"/>
    <w:tmpl w:val="A5D2D938"/>
    <w:lvl w:ilvl="0" w:tplc="ED5A1D98">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4D310EC"/>
    <w:multiLevelType w:val="hybridMultilevel"/>
    <w:tmpl w:val="C9C414EC"/>
    <w:lvl w:ilvl="0" w:tplc="47CA624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7791377F"/>
    <w:multiLevelType w:val="multilevel"/>
    <w:tmpl w:val="B0CCF64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nsid w:val="7DA86741"/>
    <w:multiLevelType w:val="hybridMultilevel"/>
    <w:tmpl w:val="05E46E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19"/>
  </w:num>
  <w:num w:numId="4">
    <w:abstractNumId w:val="13"/>
  </w:num>
  <w:num w:numId="5">
    <w:abstractNumId w:val="8"/>
  </w:num>
  <w:num w:numId="6">
    <w:abstractNumId w:val="26"/>
  </w:num>
  <w:num w:numId="7">
    <w:abstractNumId w:val="7"/>
  </w:num>
  <w:num w:numId="8">
    <w:abstractNumId w:val="21"/>
  </w:num>
  <w:num w:numId="9">
    <w:abstractNumId w:val="11"/>
  </w:num>
  <w:num w:numId="10">
    <w:abstractNumId w:val="22"/>
  </w:num>
  <w:num w:numId="11">
    <w:abstractNumId w:val="25"/>
  </w:num>
  <w:num w:numId="12">
    <w:abstractNumId w:val="6"/>
  </w:num>
  <w:num w:numId="13">
    <w:abstractNumId w:val="9"/>
  </w:num>
  <w:num w:numId="14">
    <w:abstractNumId w:val="4"/>
  </w:num>
  <w:num w:numId="15">
    <w:abstractNumId w:val="20"/>
  </w:num>
  <w:num w:numId="16">
    <w:abstractNumId w:val="5"/>
  </w:num>
  <w:num w:numId="17">
    <w:abstractNumId w:val="10"/>
  </w:num>
  <w:num w:numId="18">
    <w:abstractNumId w:val="24"/>
  </w:num>
  <w:num w:numId="19">
    <w:abstractNumId w:val="14"/>
  </w:num>
  <w:num w:numId="20">
    <w:abstractNumId w:val="12"/>
  </w:num>
  <w:num w:numId="21">
    <w:abstractNumId w:val="17"/>
  </w:num>
  <w:num w:numId="22">
    <w:abstractNumId w:val="2"/>
  </w:num>
  <w:num w:numId="23">
    <w:abstractNumId w:val="3"/>
  </w:num>
  <w:num w:numId="24">
    <w:abstractNumId w:val="18"/>
  </w:num>
  <w:num w:numId="25">
    <w:abstractNumId w:val="16"/>
  </w:num>
  <w:num w:numId="26">
    <w:abstractNumId w:val="15"/>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autoHyphenation/>
  <w:hyphenationZone w:val="425"/>
  <w:characterSpacingControl w:val="doNotCompress"/>
  <w:compat>
    <w:useFELayout/>
  </w:compat>
  <w:rsids>
    <w:rsidRoot w:val="008F1807"/>
    <w:rsid w:val="0000551E"/>
    <w:rsid w:val="00033861"/>
    <w:rsid w:val="00041D0D"/>
    <w:rsid w:val="00044EE4"/>
    <w:rsid w:val="000807B9"/>
    <w:rsid w:val="000C0FB1"/>
    <w:rsid w:val="000E2C84"/>
    <w:rsid w:val="00173F43"/>
    <w:rsid w:val="001A7E36"/>
    <w:rsid w:val="001B393F"/>
    <w:rsid w:val="001D7B17"/>
    <w:rsid w:val="001F63E1"/>
    <w:rsid w:val="00232AB3"/>
    <w:rsid w:val="002415F4"/>
    <w:rsid w:val="00241793"/>
    <w:rsid w:val="00270936"/>
    <w:rsid w:val="002714FF"/>
    <w:rsid w:val="00275019"/>
    <w:rsid w:val="00284497"/>
    <w:rsid w:val="0029288C"/>
    <w:rsid w:val="002A31A6"/>
    <w:rsid w:val="002B2CF6"/>
    <w:rsid w:val="002B6A1F"/>
    <w:rsid w:val="002C4E1F"/>
    <w:rsid w:val="002D72F4"/>
    <w:rsid w:val="00303950"/>
    <w:rsid w:val="00312FEA"/>
    <w:rsid w:val="00326DF5"/>
    <w:rsid w:val="003354BC"/>
    <w:rsid w:val="00342BF0"/>
    <w:rsid w:val="0035447F"/>
    <w:rsid w:val="00386832"/>
    <w:rsid w:val="00396621"/>
    <w:rsid w:val="003A27FB"/>
    <w:rsid w:val="003A5E17"/>
    <w:rsid w:val="003C69C6"/>
    <w:rsid w:val="003F103D"/>
    <w:rsid w:val="00415479"/>
    <w:rsid w:val="0049095D"/>
    <w:rsid w:val="004B5A70"/>
    <w:rsid w:val="004C0BFB"/>
    <w:rsid w:val="004C576E"/>
    <w:rsid w:val="004C652D"/>
    <w:rsid w:val="004F0B28"/>
    <w:rsid w:val="00500DDB"/>
    <w:rsid w:val="00507C2A"/>
    <w:rsid w:val="005101C7"/>
    <w:rsid w:val="00511F9D"/>
    <w:rsid w:val="00520EAD"/>
    <w:rsid w:val="00522386"/>
    <w:rsid w:val="0053071B"/>
    <w:rsid w:val="00536675"/>
    <w:rsid w:val="00547932"/>
    <w:rsid w:val="005554CA"/>
    <w:rsid w:val="005731B9"/>
    <w:rsid w:val="00574DDF"/>
    <w:rsid w:val="00587231"/>
    <w:rsid w:val="005C433F"/>
    <w:rsid w:val="005E6275"/>
    <w:rsid w:val="00614B6E"/>
    <w:rsid w:val="00614DDD"/>
    <w:rsid w:val="006208BC"/>
    <w:rsid w:val="0063403B"/>
    <w:rsid w:val="006757D8"/>
    <w:rsid w:val="00676C74"/>
    <w:rsid w:val="006A6076"/>
    <w:rsid w:val="007012E4"/>
    <w:rsid w:val="007213E1"/>
    <w:rsid w:val="00726E95"/>
    <w:rsid w:val="007730AC"/>
    <w:rsid w:val="00792173"/>
    <w:rsid w:val="007B029E"/>
    <w:rsid w:val="007E30F9"/>
    <w:rsid w:val="007E34BC"/>
    <w:rsid w:val="008030E4"/>
    <w:rsid w:val="00827533"/>
    <w:rsid w:val="00841339"/>
    <w:rsid w:val="00844FEB"/>
    <w:rsid w:val="008463E6"/>
    <w:rsid w:val="00877E77"/>
    <w:rsid w:val="008906D5"/>
    <w:rsid w:val="008C1B95"/>
    <w:rsid w:val="008F1807"/>
    <w:rsid w:val="00962EDB"/>
    <w:rsid w:val="009A391F"/>
    <w:rsid w:val="009B0B0D"/>
    <w:rsid w:val="009D0A64"/>
    <w:rsid w:val="009E0D24"/>
    <w:rsid w:val="009F7616"/>
    <w:rsid w:val="00A00129"/>
    <w:rsid w:val="00A05513"/>
    <w:rsid w:val="00A163CA"/>
    <w:rsid w:val="00A20561"/>
    <w:rsid w:val="00A60E33"/>
    <w:rsid w:val="00A82B3F"/>
    <w:rsid w:val="00A83368"/>
    <w:rsid w:val="00AA20FC"/>
    <w:rsid w:val="00AC6D9E"/>
    <w:rsid w:val="00AC72D4"/>
    <w:rsid w:val="00B13892"/>
    <w:rsid w:val="00B41CFB"/>
    <w:rsid w:val="00B476D4"/>
    <w:rsid w:val="00B71CEF"/>
    <w:rsid w:val="00B73A23"/>
    <w:rsid w:val="00BA00B5"/>
    <w:rsid w:val="00BC1D7C"/>
    <w:rsid w:val="00BE5F6D"/>
    <w:rsid w:val="00C1677F"/>
    <w:rsid w:val="00C87940"/>
    <w:rsid w:val="00CB3A3C"/>
    <w:rsid w:val="00CD1F79"/>
    <w:rsid w:val="00CD6C77"/>
    <w:rsid w:val="00CE7472"/>
    <w:rsid w:val="00D027EC"/>
    <w:rsid w:val="00D32E13"/>
    <w:rsid w:val="00D37AA2"/>
    <w:rsid w:val="00D5410E"/>
    <w:rsid w:val="00D63C1D"/>
    <w:rsid w:val="00D97677"/>
    <w:rsid w:val="00DB2A6E"/>
    <w:rsid w:val="00DB542F"/>
    <w:rsid w:val="00DC7559"/>
    <w:rsid w:val="00E010E0"/>
    <w:rsid w:val="00E0308D"/>
    <w:rsid w:val="00E03797"/>
    <w:rsid w:val="00E10BCC"/>
    <w:rsid w:val="00E12387"/>
    <w:rsid w:val="00E16303"/>
    <w:rsid w:val="00E65812"/>
    <w:rsid w:val="00E71E80"/>
    <w:rsid w:val="00E8029F"/>
    <w:rsid w:val="00E90F53"/>
    <w:rsid w:val="00EA12AB"/>
    <w:rsid w:val="00EA4A67"/>
    <w:rsid w:val="00F03347"/>
    <w:rsid w:val="00F234FF"/>
    <w:rsid w:val="00F43B75"/>
    <w:rsid w:val="00F756BF"/>
    <w:rsid w:val="00F8751F"/>
    <w:rsid w:val="00FB35A4"/>
    <w:rsid w:val="00FC5484"/>
    <w:rsid w:val="00FE4208"/>
    <w:rsid w:val="00FF366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4B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56BF"/>
    <w:pPr>
      <w:ind w:left="720"/>
      <w:contextualSpacing/>
    </w:pPr>
  </w:style>
  <w:style w:type="paragraph" w:styleId="Textedebulles">
    <w:name w:val="Balloon Text"/>
    <w:basedOn w:val="Normal"/>
    <w:link w:val="TextedebullesCar"/>
    <w:uiPriority w:val="99"/>
    <w:semiHidden/>
    <w:unhideWhenUsed/>
    <w:rsid w:val="005731B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31B9"/>
    <w:rPr>
      <w:rFonts w:ascii="Lucida Grande" w:hAnsi="Lucida Grande" w:cs="Lucida Grande"/>
      <w:sz w:val="18"/>
      <w:szCs w:val="18"/>
    </w:rPr>
  </w:style>
  <w:style w:type="character" w:styleId="Lienhypertexte">
    <w:name w:val="Hyperlink"/>
    <w:basedOn w:val="Policepardfaut"/>
    <w:uiPriority w:val="99"/>
    <w:unhideWhenUsed/>
    <w:rsid w:val="00C1677F"/>
    <w:rPr>
      <w:color w:val="0000FF" w:themeColor="hyperlink"/>
      <w:u w:val="single"/>
    </w:rPr>
  </w:style>
  <w:style w:type="table" w:styleId="Grilledutableau">
    <w:name w:val="Table Grid"/>
    <w:basedOn w:val="TableauNormal"/>
    <w:uiPriority w:val="59"/>
    <w:rsid w:val="00C167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3">
    <w:name w:val="Light Shading Accent 3"/>
    <w:basedOn w:val="TableauNormal"/>
    <w:uiPriority w:val="60"/>
    <w:rsid w:val="00E10BCC"/>
    <w:rPr>
      <w:rFonts w:eastAsiaTheme="minorHAns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semiHidden/>
    <w:unhideWhenUsed/>
    <w:rsid w:val="003354BC"/>
    <w:pPr>
      <w:spacing w:before="100" w:beforeAutospacing="1" w:after="100" w:afterAutospacing="1"/>
    </w:pPr>
    <w:rPr>
      <w:rFonts w:ascii="Times New Roman" w:eastAsia="Times New Roman" w:hAnsi="Times New Roman" w:cs="Times New Roman"/>
    </w:rPr>
  </w:style>
  <w:style w:type="paragraph" w:styleId="Sous-titre">
    <w:name w:val="Subtitle"/>
    <w:basedOn w:val="Normal"/>
    <w:next w:val="Normal"/>
    <w:link w:val="Sous-titreCar"/>
    <w:uiPriority w:val="11"/>
    <w:qFormat/>
    <w:rsid w:val="005E6275"/>
    <w:pPr>
      <w:numPr>
        <w:ilvl w:val="1"/>
      </w:numPr>
      <w:jc w:val="both"/>
    </w:pPr>
    <w:rPr>
      <w:rFonts w:asciiTheme="majorHAnsi" w:eastAsiaTheme="majorEastAsia" w:hAnsiTheme="majorHAnsi" w:cstheme="majorBidi"/>
      <w:i/>
      <w:iCs/>
      <w:spacing w:val="15"/>
      <w:sz w:val="28"/>
      <w:lang w:val="fr-CH" w:eastAsia="en-US"/>
    </w:rPr>
  </w:style>
  <w:style w:type="character" w:customStyle="1" w:styleId="Sous-titreCar">
    <w:name w:val="Sous-titre Car"/>
    <w:basedOn w:val="Policepardfaut"/>
    <w:link w:val="Sous-titre"/>
    <w:uiPriority w:val="11"/>
    <w:rsid w:val="005E6275"/>
    <w:rPr>
      <w:rFonts w:asciiTheme="majorHAnsi" w:eastAsiaTheme="majorEastAsia" w:hAnsiTheme="majorHAnsi" w:cstheme="majorBidi"/>
      <w:i/>
      <w:iCs/>
      <w:spacing w:val="15"/>
      <w:sz w:val="28"/>
      <w:lang w:val="fr-CH"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56BF"/>
    <w:pPr>
      <w:ind w:left="720"/>
      <w:contextualSpacing/>
    </w:pPr>
  </w:style>
  <w:style w:type="paragraph" w:styleId="Textedebulles">
    <w:name w:val="Balloon Text"/>
    <w:basedOn w:val="Normal"/>
    <w:link w:val="TextedebullesCar"/>
    <w:uiPriority w:val="99"/>
    <w:semiHidden/>
    <w:unhideWhenUsed/>
    <w:rsid w:val="005731B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31B9"/>
    <w:rPr>
      <w:rFonts w:ascii="Lucida Grande" w:hAnsi="Lucida Grande" w:cs="Lucida Grande"/>
      <w:sz w:val="18"/>
      <w:szCs w:val="18"/>
    </w:rPr>
  </w:style>
  <w:style w:type="character" w:styleId="Lienhypertexte">
    <w:name w:val="Hyperlink"/>
    <w:basedOn w:val="Policepardfaut"/>
    <w:uiPriority w:val="99"/>
    <w:unhideWhenUsed/>
    <w:rsid w:val="00C1677F"/>
    <w:rPr>
      <w:color w:val="0000FF" w:themeColor="hyperlink"/>
      <w:u w:val="single"/>
    </w:rPr>
  </w:style>
  <w:style w:type="table" w:styleId="Grille">
    <w:name w:val="Table Grid"/>
    <w:basedOn w:val="TableauNormal"/>
    <w:uiPriority w:val="59"/>
    <w:rsid w:val="00C167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3">
    <w:name w:val="Light Shading Accent 3"/>
    <w:basedOn w:val="TableauNormal"/>
    <w:uiPriority w:val="60"/>
    <w:rsid w:val="00E10BCC"/>
    <w:rPr>
      <w:rFonts w:eastAsiaTheme="minorHAns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semiHidden/>
    <w:unhideWhenUsed/>
    <w:rsid w:val="003354BC"/>
    <w:pPr>
      <w:spacing w:before="100" w:beforeAutospacing="1" w:after="100" w:afterAutospacing="1"/>
    </w:pPr>
    <w:rPr>
      <w:rFonts w:ascii="Times New Roman" w:eastAsia="Times New Roman" w:hAnsi="Times New Roman" w:cs="Times New Roman"/>
    </w:rPr>
  </w:style>
  <w:style w:type="paragraph" w:styleId="Sous-titre">
    <w:name w:val="Subtitle"/>
    <w:basedOn w:val="Normal"/>
    <w:next w:val="Normal"/>
    <w:link w:val="Sous-titreCar"/>
    <w:uiPriority w:val="11"/>
    <w:qFormat/>
    <w:rsid w:val="005E6275"/>
    <w:pPr>
      <w:numPr>
        <w:ilvl w:val="1"/>
      </w:numPr>
      <w:jc w:val="both"/>
    </w:pPr>
    <w:rPr>
      <w:rFonts w:asciiTheme="majorHAnsi" w:eastAsiaTheme="majorEastAsia" w:hAnsiTheme="majorHAnsi" w:cstheme="majorBidi"/>
      <w:i/>
      <w:iCs/>
      <w:spacing w:val="15"/>
      <w:sz w:val="28"/>
      <w:lang w:val="fr-CH" w:eastAsia="en-US"/>
    </w:rPr>
  </w:style>
  <w:style w:type="character" w:customStyle="1" w:styleId="Sous-titreCar">
    <w:name w:val="Sous-titre Car"/>
    <w:basedOn w:val="Policepardfaut"/>
    <w:link w:val="Sous-titre"/>
    <w:uiPriority w:val="11"/>
    <w:rsid w:val="005E6275"/>
    <w:rPr>
      <w:rFonts w:asciiTheme="majorHAnsi" w:eastAsiaTheme="majorEastAsia" w:hAnsiTheme="majorHAnsi" w:cstheme="majorBidi"/>
      <w:i/>
      <w:iCs/>
      <w:spacing w:val="15"/>
      <w:sz w:val="28"/>
      <w:lang w:val="fr-CH"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mailto:manon.grandval@uha.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5129</Words>
  <Characters>28211</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Chalmel</dc:creator>
  <cp:lastModifiedBy>Manon</cp:lastModifiedBy>
  <cp:revision>3</cp:revision>
  <cp:lastPrinted>2014-03-01T21:20:00Z</cp:lastPrinted>
  <dcterms:created xsi:type="dcterms:W3CDTF">2015-02-13T08:39:00Z</dcterms:created>
  <dcterms:modified xsi:type="dcterms:W3CDTF">2015-02-13T14:22:00Z</dcterms:modified>
</cp:coreProperties>
</file>