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E6" w:rsidRDefault="00AE73E6" w:rsidP="001E5E22">
      <w:pPr>
        <w:spacing w:after="0" w:line="240" w:lineRule="auto"/>
        <w:jc w:val="cente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APPEL </w:t>
      </w:r>
      <w:r w:rsidR="00486235">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À</w:t>
      </w: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COMMUNICATION </w:t>
      </w:r>
    </w:p>
    <w:p w:rsidR="00BD3EA5" w:rsidRDefault="00BD3EA5" w:rsidP="001E5E22">
      <w:pPr>
        <w:spacing w:after="0" w:line="240" w:lineRule="auto"/>
        <w:jc w:val="cente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E73E6" w:rsidRDefault="00AE73E6" w:rsidP="001E5E22">
      <w:pPr>
        <w:spacing w:after="0" w:line="240" w:lineRule="auto"/>
        <w:jc w:val="cente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POLITIQUES ET TERRITOIRES EN ÉDUCATION ET EN FORMATION : </w:t>
      </w:r>
    </w:p>
    <w:p w:rsidR="00AE73E6" w:rsidRDefault="00AE73E6" w:rsidP="001E5E22">
      <w:pPr>
        <w:spacing w:after="0" w:line="240" w:lineRule="auto"/>
        <w:jc w:val="cente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ENJEUX, DÉBATS ET PERSPECTIVES » </w:t>
      </w:r>
    </w:p>
    <w:p w:rsidR="00AE73E6" w:rsidRDefault="00AE73E6" w:rsidP="001E5E22">
      <w:pPr>
        <w:spacing w:after="0" w:line="240" w:lineRule="auto"/>
        <w:jc w:val="cente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Colloque international Inter-</w:t>
      </w:r>
      <w:r w:rsidR="00BD3EA5">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Congrès </w:t>
      </w: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AREF organisé conjointement </w:t>
      </w:r>
    </w:p>
    <w:p w:rsidR="005C74E1" w:rsidRDefault="00AE73E6" w:rsidP="001E5E22">
      <w:pPr>
        <w:spacing w:after="0" w:line="240" w:lineRule="auto"/>
        <w:jc w:val="cente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par</w:t>
      </w:r>
      <w:proofErr w:type="gramEnd"/>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le LISEC et l’AECSE les 8 et 9 juillet 2020 à Nancy</w:t>
      </w:r>
    </w:p>
    <w:p w:rsidR="004228EF" w:rsidRPr="004228EF" w:rsidRDefault="001A026B" w:rsidP="001E5E22">
      <w:pPr>
        <w:spacing w:after="0" w:line="240" w:lineRule="auto"/>
        <w:jc w:val="center"/>
        <w:rPr>
          <w:rFonts w:ascii="Calibri" w:eastAsia="Calibri" w:hAnsi="Calibri" w:cs="Calibri"/>
          <w:b/>
          <w:color w:val="FF0000"/>
          <w:sz w:val="28"/>
        </w:rPr>
      </w:pPr>
      <w:hyperlink r:id="rId9" w:history="1">
        <w:r w:rsidR="004228EF" w:rsidRPr="004228EF">
          <w:rPr>
            <w:rStyle w:val="Lienhypertexte"/>
            <w:rFonts w:ascii="Calibri" w:eastAsia="Calibri" w:hAnsi="Calibri" w:cs="Calibri"/>
            <w:b/>
            <w:color w:val="FF0000"/>
            <w:sz w:val="28"/>
            <w:u w:val="none"/>
          </w:rPr>
          <w:t>https://inter-aref-2020.event.univ-lorraine.fr</w:t>
        </w:r>
      </w:hyperlink>
    </w:p>
    <w:p w:rsidR="005C74E1" w:rsidRDefault="005C74E1" w:rsidP="001E5E22">
      <w:pPr>
        <w:spacing w:after="0" w:line="240" w:lineRule="auto"/>
        <w:jc w:val="both"/>
      </w:pPr>
    </w:p>
    <w:p w:rsidR="005C74E1" w:rsidRDefault="005C74E1" w:rsidP="001E5E22">
      <w:pPr>
        <w:spacing w:after="0" w:line="240" w:lineRule="auto"/>
        <w:jc w:val="both"/>
      </w:pPr>
    </w:p>
    <w:p w:rsidR="005C74E1" w:rsidRDefault="00670D59" w:rsidP="001E5E22">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Le colloque</w:t>
      </w:r>
      <w:r w:rsidRPr="000430A6">
        <w:rPr>
          <w:rFonts w:ascii="Calibri" w:eastAsia="Calibri" w:hAnsi="Calibri" w:cs="Calibri"/>
          <w:color w:val="000000" w:themeColor="text1"/>
        </w:rPr>
        <w:t xml:space="preserve"> « Politiques et territoires en éducation et formation » est organisé conjointement par le L</w:t>
      </w:r>
      <w:r>
        <w:rPr>
          <w:rFonts w:ascii="Calibri" w:eastAsia="Calibri" w:hAnsi="Calibri" w:cs="Calibri"/>
          <w:color w:val="000000" w:themeColor="text1"/>
        </w:rPr>
        <w:t>aboratoire Interuniversitaire des Sciences de l’Éducation et de la Communication (L</w:t>
      </w:r>
      <w:r w:rsidRPr="000430A6">
        <w:rPr>
          <w:rFonts w:ascii="Calibri" w:eastAsia="Calibri" w:hAnsi="Calibri" w:cs="Calibri"/>
          <w:color w:val="000000" w:themeColor="text1"/>
        </w:rPr>
        <w:t xml:space="preserve">ISEC EA 2310, </w:t>
      </w:r>
      <w:r w:rsidRPr="003735F6">
        <w:rPr>
          <w:rFonts w:eastAsia="Calibri" w:cstheme="minorHAnsi"/>
        </w:rPr>
        <w:t>http://www.lisec-recherche.eu/)</w:t>
      </w:r>
      <w:r w:rsidRPr="003735F6">
        <w:rPr>
          <w:rFonts w:eastAsia="Calibri" w:cstheme="minorHAnsi"/>
          <w:color w:val="000000" w:themeColor="text1"/>
        </w:rPr>
        <w:t xml:space="preserve"> et l’Association des </w:t>
      </w:r>
      <w:proofErr w:type="spellStart"/>
      <w:r w:rsidRPr="003735F6">
        <w:rPr>
          <w:rFonts w:eastAsia="Calibri" w:cstheme="minorHAnsi"/>
          <w:color w:val="000000" w:themeColor="text1"/>
        </w:rPr>
        <w:t>Enseignant.e.s</w:t>
      </w:r>
      <w:proofErr w:type="spellEnd"/>
      <w:r w:rsidRPr="003735F6">
        <w:rPr>
          <w:rFonts w:eastAsia="Calibri" w:cstheme="minorHAnsi"/>
          <w:color w:val="000000" w:themeColor="text1"/>
        </w:rPr>
        <w:t xml:space="preserve"> </w:t>
      </w:r>
      <w:r>
        <w:rPr>
          <w:rFonts w:eastAsia="Calibri" w:cstheme="minorHAnsi"/>
          <w:color w:val="000000" w:themeColor="text1"/>
        </w:rPr>
        <w:t xml:space="preserve">et </w:t>
      </w:r>
      <w:proofErr w:type="spellStart"/>
      <w:r w:rsidRPr="003735F6">
        <w:rPr>
          <w:rFonts w:eastAsia="Calibri" w:cstheme="minorHAnsi"/>
          <w:color w:val="000000" w:themeColor="text1"/>
        </w:rPr>
        <w:t>Chercheur.e.s</w:t>
      </w:r>
      <w:proofErr w:type="spellEnd"/>
      <w:r w:rsidRPr="003735F6">
        <w:rPr>
          <w:rFonts w:eastAsia="Calibri" w:cstheme="minorHAnsi"/>
          <w:color w:val="000000" w:themeColor="text1"/>
        </w:rPr>
        <w:t xml:space="preserve"> en Sciences de l’Éducation (AECSE</w:t>
      </w:r>
      <w:r>
        <w:rPr>
          <w:rFonts w:eastAsia="Calibri" w:cstheme="minorHAnsi"/>
          <w:color w:val="000000" w:themeColor="text1"/>
        </w:rPr>
        <w:t xml:space="preserve">, </w:t>
      </w:r>
      <w:r w:rsidRPr="00670D59">
        <w:rPr>
          <w:rFonts w:cstheme="minorHAnsi"/>
        </w:rPr>
        <w:t>https://aecse.net/</w:t>
      </w:r>
      <w:r w:rsidRPr="003735F6">
        <w:rPr>
          <w:rFonts w:cstheme="minorHAnsi"/>
          <w:color w:val="000000" w:themeColor="text1"/>
        </w:rPr>
        <w:t>)</w:t>
      </w:r>
      <w:r>
        <w:rPr>
          <w:rFonts w:eastAsia="Calibri" w:cstheme="minorHAnsi"/>
          <w:color w:val="000000" w:themeColor="text1"/>
        </w:rPr>
        <w:t xml:space="preserve">. Il a </w:t>
      </w:r>
      <w:r w:rsidRPr="003735F6">
        <w:rPr>
          <w:rFonts w:eastAsia="Calibri" w:cstheme="minorHAnsi"/>
          <w:color w:val="000000" w:themeColor="text1"/>
        </w:rPr>
        <w:t>pour objectif de réfléchir aux rapports entre les politiques d’éducation</w:t>
      </w:r>
      <w:r>
        <w:rPr>
          <w:rFonts w:eastAsia="Calibri" w:cstheme="minorHAnsi"/>
          <w:color w:val="000000" w:themeColor="text1"/>
        </w:rPr>
        <w:t xml:space="preserve"> et</w:t>
      </w:r>
      <w:r w:rsidRPr="003735F6">
        <w:rPr>
          <w:rFonts w:eastAsia="Calibri" w:cstheme="minorHAnsi"/>
          <w:color w:val="000000" w:themeColor="text1"/>
        </w:rPr>
        <w:t xml:space="preserve"> de formation et les territoires à partir de trois axes : </w:t>
      </w:r>
      <w:r>
        <w:rPr>
          <w:rFonts w:eastAsia="Calibri" w:cstheme="minorHAnsi"/>
          <w:color w:val="000000" w:themeColor="text1"/>
        </w:rPr>
        <w:t xml:space="preserve">1) </w:t>
      </w:r>
      <w:r w:rsidRPr="003735F6">
        <w:rPr>
          <w:rFonts w:eastAsia="Calibri" w:cstheme="minorHAnsi"/>
          <w:color w:val="000000" w:themeColor="text1"/>
        </w:rPr>
        <w:t xml:space="preserve">la </w:t>
      </w:r>
      <w:r>
        <w:rPr>
          <w:rFonts w:eastAsia="Calibri" w:cstheme="minorHAnsi"/>
          <w:color w:val="000000" w:themeColor="text1"/>
        </w:rPr>
        <w:t>mise en œuvre</w:t>
      </w:r>
      <w:r w:rsidRPr="000430A6">
        <w:rPr>
          <w:rFonts w:ascii="Calibri" w:eastAsia="Calibri" w:hAnsi="Calibri" w:cs="Calibri"/>
          <w:color w:val="000000" w:themeColor="text1"/>
        </w:rPr>
        <w:t xml:space="preserve"> et </w:t>
      </w:r>
      <w:r>
        <w:rPr>
          <w:rFonts w:ascii="Calibri" w:eastAsia="Calibri" w:hAnsi="Calibri" w:cs="Calibri"/>
          <w:color w:val="000000" w:themeColor="text1"/>
        </w:rPr>
        <w:t xml:space="preserve">la </w:t>
      </w:r>
      <w:r w:rsidRPr="000430A6">
        <w:rPr>
          <w:rFonts w:ascii="Calibri" w:eastAsia="Calibri" w:hAnsi="Calibri" w:cs="Calibri"/>
          <w:color w:val="000000" w:themeColor="text1"/>
        </w:rPr>
        <w:t xml:space="preserve">réception des politiques dans les territoires ; </w:t>
      </w:r>
      <w:r>
        <w:rPr>
          <w:rFonts w:ascii="Calibri" w:eastAsia="Calibri" w:hAnsi="Calibri" w:cs="Calibri"/>
          <w:color w:val="000000" w:themeColor="text1"/>
        </w:rPr>
        <w:t>2)</w:t>
      </w:r>
      <w:r w:rsidRPr="000430A6">
        <w:rPr>
          <w:rFonts w:ascii="Calibri" w:eastAsia="Calibri" w:hAnsi="Calibri" w:cs="Calibri"/>
          <w:color w:val="000000" w:themeColor="text1"/>
        </w:rPr>
        <w:t xml:space="preserve"> </w:t>
      </w:r>
      <w:r>
        <w:rPr>
          <w:rFonts w:ascii="Calibri" w:eastAsia="Calibri" w:hAnsi="Calibri" w:cs="Calibri"/>
          <w:color w:val="000000" w:themeColor="text1"/>
        </w:rPr>
        <w:t xml:space="preserve">le questionnement portant sur le </w:t>
      </w:r>
      <w:r w:rsidRPr="000430A6">
        <w:rPr>
          <w:rFonts w:ascii="Calibri" w:eastAsia="Calibri" w:hAnsi="Calibri" w:cs="Calibri"/>
          <w:color w:val="000000" w:themeColor="text1"/>
        </w:rPr>
        <w:t>changement d</w:t>
      </w:r>
      <w:r>
        <w:rPr>
          <w:rFonts w:ascii="Calibri" w:eastAsia="Calibri" w:hAnsi="Calibri" w:cs="Calibri"/>
          <w:color w:val="000000" w:themeColor="text1"/>
        </w:rPr>
        <w:t>e</w:t>
      </w:r>
      <w:r w:rsidRPr="000430A6">
        <w:rPr>
          <w:rFonts w:ascii="Calibri" w:eastAsia="Calibri" w:hAnsi="Calibri" w:cs="Calibri"/>
          <w:color w:val="000000" w:themeColor="text1"/>
        </w:rPr>
        <w:t xml:space="preserve"> nom de la </w:t>
      </w:r>
      <w:r w:rsidR="00440B5C">
        <w:rPr>
          <w:rFonts w:ascii="Calibri" w:eastAsia="Calibri" w:hAnsi="Calibri" w:cs="Calibri"/>
          <w:color w:val="000000" w:themeColor="text1"/>
        </w:rPr>
        <w:t>section</w:t>
      </w:r>
      <w:r w:rsidRPr="000430A6">
        <w:rPr>
          <w:rFonts w:ascii="Calibri" w:eastAsia="Calibri" w:hAnsi="Calibri" w:cs="Calibri"/>
          <w:color w:val="000000" w:themeColor="text1"/>
        </w:rPr>
        <w:t xml:space="preserve"> </w:t>
      </w:r>
      <w:r w:rsidR="00440B5C">
        <w:rPr>
          <w:rFonts w:ascii="Calibri" w:eastAsia="Calibri" w:hAnsi="Calibri" w:cs="Calibri"/>
          <w:color w:val="000000" w:themeColor="text1"/>
        </w:rPr>
        <w:t>« </w:t>
      </w:r>
      <w:r>
        <w:rPr>
          <w:rFonts w:ascii="Calibri" w:eastAsia="Calibri" w:hAnsi="Calibri" w:cs="Calibri"/>
          <w:color w:val="000000" w:themeColor="text1"/>
        </w:rPr>
        <w:t>s</w:t>
      </w:r>
      <w:r w:rsidRPr="000430A6">
        <w:rPr>
          <w:rFonts w:ascii="Calibri" w:eastAsia="Calibri" w:hAnsi="Calibri" w:cs="Calibri"/>
          <w:color w:val="000000" w:themeColor="text1"/>
        </w:rPr>
        <w:t>ciences de l’éducation</w:t>
      </w:r>
      <w:r w:rsidR="00440B5C">
        <w:rPr>
          <w:rFonts w:ascii="Calibri" w:eastAsia="Calibri" w:hAnsi="Calibri" w:cs="Calibri"/>
          <w:color w:val="000000" w:themeColor="text1"/>
        </w:rPr>
        <w:t> »</w:t>
      </w:r>
      <w:r w:rsidRPr="000430A6">
        <w:rPr>
          <w:rFonts w:ascii="Calibri" w:eastAsia="Calibri" w:hAnsi="Calibri" w:cs="Calibri"/>
          <w:color w:val="000000" w:themeColor="text1"/>
        </w:rPr>
        <w:t xml:space="preserve"> e</w:t>
      </w:r>
      <w:r>
        <w:rPr>
          <w:rFonts w:ascii="Calibri" w:eastAsia="Calibri" w:hAnsi="Calibri" w:cs="Calibri"/>
          <w:color w:val="000000" w:themeColor="text1"/>
        </w:rPr>
        <w:t xml:space="preserve">n </w:t>
      </w:r>
      <w:r w:rsidR="00440B5C">
        <w:rPr>
          <w:rFonts w:ascii="Calibri" w:eastAsia="Calibri" w:hAnsi="Calibri" w:cs="Calibri"/>
          <w:color w:val="000000" w:themeColor="text1"/>
        </w:rPr>
        <w:t>« </w:t>
      </w:r>
      <w:r>
        <w:rPr>
          <w:rFonts w:ascii="Calibri" w:eastAsia="Calibri" w:hAnsi="Calibri" w:cs="Calibri"/>
          <w:color w:val="000000" w:themeColor="text1"/>
        </w:rPr>
        <w:t>sciences de l’éducation et</w:t>
      </w:r>
      <w:r w:rsidRPr="000430A6">
        <w:rPr>
          <w:rFonts w:ascii="Calibri" w:eastAsia="Calibri" w:hAnsi="Calibri" w:cs="Calibri"/>
          <w:color w:val="000000" w:themeColor="text1"/>
        </w:rPr>
        <w:t xml:space="preserve"> de la formation</w:t>
      </w:r>
      <w:r w:rsidR="00440B5C">
        <w:rPr>
          <w:rFonts w:ascii="Calibri" w:eastAsia="Calibri" w:hAnsi="Calibri" w:cs="Calibri"/>
          <w:color w:val="000000" w:themeColor="text1"/>
        </w:rPr>
        <w:t> »</w:t>
      </w:r>
      <w:r w:rsidRPr="000430A6">
        <w:rPr>
          <w:rFonts w:ascii="Calibri" w:eastAsia="Calibri" w:hAnsi="Calibri" w:cs="Calibri"/>
          <w:color w:val="000000" w:themeColor="text1"/>
        </w:rPr>
        <w:t xml:space="preserve"> et enfin </w:t>
      </w:r>
      <w:r>
        <w:rPr>
          <w:rFonts w:ascii="Calibri" w:eastAsia="Calibri" w:hAnsi="Calibri" w:cs="Calibri"/>
          <w:color w:val="000000" w:themeColor="text1"/>
        </w:rPr>
        <w:t>3</w:t>
      </w:r>
      <w:r w:rsidRPr="000430A6">
        <w:rPr>
          <w:rFonts w:ascii="Calibri" w:eastAsia="Calibri" w:hAnsi="Calibri" w:cs="Calibri"/>
          <w:color w:val="000000" w:themeColor="text1"/>
        </w:rPr>
        <w:t xml:space="preserve">) le territoire compris comme un ensemble </w:t>
      </w:r>
      <w:r w:rsidR="00484CDC">
        <w:rPr>
          <w:rFonts w:ascii="Calibri" w:eastAsia="Calibri" w:hAnsi="Calibri" w:cs="Calibri"/>
          <w:color w:val="000000" w:themeColor="text1"/>
        </w:rPr>
        <w:t xml:space="preserve">structuré </w:t>
      </w:r>
      <w:r w:rsidRPr="000430A6">
        <w:rPr>
          <w:rFonts w:ascii="Calibri" w:eastAsia="Calibri" w:hAnsi="Calibri" w:cs="Calibri"/>
          <w:color w:val="000000" w:themeColor="text1"/>
        </w:rPr>
        <w:t>d’espaces de cheminement.</w:t>
      </w:r>
    </w:p>
    <w:p w:rsidR="00AE73E6" w:rsidRDefault="00AE73E6" w:rsidP="001E5E22">
      <w:pPr>
        <w:spacing w:after="0" w:line="240" w:lineRule="auto"/>
        <w:jc w:val="both"/>
        <w:rPr>
          <w:rFonts w:ascii="Calibri" w:eastAsia="Calibri" w:hAnsi="Calibri" w:cs="Calibri"/>
          <w:highlight w:val="green"/>
        </w:rPr>
      </w:pPr>
      <w:r>
        <w:rPr>
          <w:rFonts w:ascii="Calibri" w:eastAsia="Calibri" w:hAnsi="Calibri" w:cs="Calibri"/>
          <w:color w:val="000000" w:themeColor="text1"/>
        </w:rPr>
        <w:t>Les trois axes sont ouverts aux réflexions philosophiques, épistémologiques, éducatives, communicationnelles et socio-politiques sur la manière d’aborder les liens entre politiques et territoires, entre éducation et formation.</w:t>
      </w:r>
    </w:p>
    <w:p w:rsidR="005C74E1" w:rsidRDefault="005C74E1" w:rsidP="001E5E22">
      <w:pPr>
        <w:spacing w:after="0" w:line="240" w:lineRule="auto"/>
        <w:jc w:val="both"/>
        <w:rPr>
          <w:rFonts w:ascii="Calibri" w:eastAsia="Calibri" w:hAnsi="Calibri" w:cs="Calibri"/>
        </w:rPr>
      </w:pPr>
    </w:p>
    <w:p w:rsidR="005C74E1" w:rsidRPr="00A0208A" w:rsidRDefault="005C74E1" w:rsidP="001E5E22">
      <w:pPr>
        <w:pStyle w:val="Paragraphedeliste"/>
        <w:numPr>
          <w:ilvl w:val="0"/>
          <w:numId w:val="16"/>
        </w:numPr>
        <w:spacing w:after="0" w:line="240" w:lineRule="auto"/>
        <w:ind w:left="284" w:hanging="284"/>
        <w:jc w:val="both"/>
        <w:rPr>
          <w:rFonts w:ascii="Calibri" w:eastAsia="Calibri" w:hAnsi="Calibri" w:cs="Calibri"/>
          <w:b/>
        </w:rPr>
      </w:pPr>
      <w:r w:rsidRPr="00A0208A">
        <w:rPr>
          <w:rFonts w:ascii="Calibri" w:eastAsia="Calibri" w:hAnsi="Calibri" w:cs="Calibri"/>
          <w:b/>
        </w:rPr>
        <w:t xml:space="preserve">Axe 1 : La </w:t>
      </w:r>
      <w:r w:rsidR="006F3E7F">
        <w:rPr>
          <w:rFonts w:ascii="Calibri" w:eastAsia="Calibri" w:hAnsi="Calibri" w:cs="Calibri"/>
          <w:b/>
        </w:rPr>
        <w:t>mise en œuvre et la réception</w:t>
      </w:r>
      <w:r w:rsidRPr="00A0208A">
        <w:rPr>
          <w:rFonts w:ascii="Calibri" w:eastAsia="Calibri" w:hAnsi="Calibri" w:cs="Calibri"/>
          <w:b/>
        </w:rPr>
        <w:t xml:space="preserve"> des politiques dans les territoires</w:t>
      </w:r>
    </w:p>
    <w:p w:rsidR="005C74E1" w:rsidRDefault="005C74E1" w:rsidP="001E5E22">
      <w:pPr>
        <w:spacing w:after="0" w:line="240" w:lineRule="auto"/>
        <w:jc w:val="both"/>
        <w:rPr>
          <w:rFonts w:ascii="Calibri" w:eastAsia="Calibri" w:hAnsi="Calibri" w:cs="Calibri"/>
        </w:rPr>
      </w:pPr>
    </w:p>
    <w:p w:rsidR="005C74E1" w:rsidRDefault="005C74E1" w:rsidP="001E5E22">
      <w:pPr>
        <w:spacing w:after="0" w:line="240" w:lineRule="auto"/>
        <w:jc w:val="both"/>
        <w:rPr>
          <w:rFonts w:ascii="Calibri" w:eastAsia="Calibri" w:hAnsi="Calibri" w:cs="Calibri"/>
        </w:rPr>
      </w:pPr>
      <w:r>
        <w:rPr>
          <w:rFonts w:ascii="Calibri" w:eastAsia="Calibri" w:hAnsi="Calibri" w:cs="Calibri"/>
        </w:rPr>
        <w:t xml:space="preserve">Ce premier axe a pour ambition d'interroger les rapports entre les politiques et les territoires en lien avec les mises en œuvre de l'action éducative ou formative. </w:t>
      </w:r>
      <w:r w:rsidR="00E11477">
        <w:rPr>
          <w:rFonts w:ascii="Calibri" w:eastAsia="Calibri" w:hAnsi="Calibri" w:cs="Calibri"/>
        </w:rPr>
        <w:t>Les</w:t>
      </w:r>
      <w:r>
        <w:rPr>
          <w:rFonts w:ascii="Calibri" w:eastAsia="Calibri" w:hAnsi="Calibri" w:cs="Calibri"/>
        </w:rPr>
        <w:t xml:space="preserve"> territoires sont entendus ici comme des espaces particuliers, présentant une frontière délimitant un dedans et un dehors (</w:t>
      </w:r>
      <w:proofErr w:type="spellStart"/>
      <w:r>
        <w:rPr>
          <w:rFonts w:ascii="Calibri" w:eastAsia="Calibri" w:hAnsi="Calibri" w:cs="Calibri"/>
        </w:rPr>
        <w:t>Zourabichvili</w:t>
      </w:r>
      <w:proofErr w:type="spellEnd"/>
      <w:r>
        <w:rPr>
          <w:rFonts w:ascii="Calibri" w:eastAsia="Calibri" w:hAnsi="Calibri" w:cs="Calibri"/>
        </w:rPr>
        <w:t xml:space="preserve">, 2003, p.28) ; ces limites peuvent être physiques mais également symboliques, culturelles… En cela, les territoires génèrent un sentiment d’appartenance. En outre, les territoires révèlent également une relation subjective des individus à l’espace et peuvent représenter une unité culturelle forte. </w:t>
      </w:r>
      <w:r w:rsidR="00AE73E6">
        <w:rPr>
          <w:rFonts w:ascii="Calibri" w:eastAsia="Calibri" w:hAnsi="Calibri" w:cs="Calibri"/>
        </w:rPr>
        <w:t>Dans cet axe, les propositions de communication p</w:t>
      </w:r>
      <w:r w:rsidR="00D53694">
        <w:rPr>
          <w:rFonts w:ascii="Calibri" w:eastAsia="Calibri" w:hAnsi="Calibri" w:cs="Calibri"/>
        </w:rPr>
        <w:t>euve</w:t>
      </w:r>
      <w:r w:rsidR="00AE73E6">
        <w:rPr>
          <w:rFonts w:ascii="Calibri" w:eastAsia="Calibri" w:hAnsi="Calibri" w:cs="Calibri"/>
        </w:rPr>
        <w:t>nt s’inscrire dans l’une des trois thématiques suivantes :</w:t>
      </w:r>
    </w:p>
    <w:p w:rsidR="005C74E1" w:rsidRDefault="005C74E1" w:rsidP="001E5E22">
      <w:pPr>
        <w:spacing w:after="0" w:line="240" w:lineRule="auto"/>
        <w:jc w:val="both"/>
        <w:rPr>
          <w:rFonts w:ascii="Calibri" w:eastAsia="Calibri" w:hAnsi="Calibri" w:cs="Calibri"/>
        </w:rPr>
      </w:pPr>
    </w:p>
    <w:p w:rsidR="005C74E1" w:rsidRDefault="002665AB" w:rsidP="001E5E22">
      <w:pPr>
        <w:spacing w:after="0" w:line="240" w:lineRule="auto"/>
        <w:jc w:val="both"/>
        <w:rPr>
          <w:rFonts w:ascii="Calibri" w:eastAsia="Calibri" w:hAnsi="Calibri" w:cs="Calibri"/>
          <w:b/>
          <w:i/>
        </w:rPr>
      </w:pPr>
      <w:r>
        <w:rPr>
          <w:rFonts w:ascii="Calibri" w:eastAsia="Calibri" w:hAnsi="Calibri" w:cs="Calibri"/>
          <w:b/>
          <w:i/>
        </w:rPr>
        <w:t>1</w:t>
      </w:r>
      <w:r w:rsidR="00A548AA">
        <w:rPr>
          <w:rFonts w:ascii="Calibri" w:eastAsia="Calibri" w:hAnsi="Calibri" w:cs="Calibri"/>
          <w:b/>
          <w:i/>
        </w:rPr>
        <w:t>.1</w:t>
      </w:r>
      <w:r>
        <w:rPr>
          <w:rFonts w:ascii="Calibri" w:eastAsia="Calibri" w:hAnsi="Calibri" w:cs="Calibri"/>
          <w:b/>
          <w:i/>
        </w:rPr>
        <w:t xml:space="preserve"> - </w:t>
      </w:r>
      <w:r w:rsidR="005C74E1">
        <w:rPr>
          <w:rFonts w:ascii="Calibri" w:eastAsia="Calibri" w:hAnsi="Calibri" w:cs="Calibri"/>
          <w:b/>
          <w:i/>
        </w:rPr>
        <w:t>Première thématique : le territoire, source et ressource</w:t>
      </w:r>
    </w:p>
    <w:p w:rsidR="005C74E1" w:rsidRDefault="005C74E1" w:rsidP="001E5E22">
      <w:pPr>
        <w:spacing w:after="0" w:line="240" w:lineRule="auto"/>
        <w:jc w:val="both"/>
        <w:rPr>
          <w:rFonts w:ascii="Calibri" w:eastAsia="Calibri" w:hAnsi="Calibri" w:cs="Calibri"/>
        </w:rPr>
      </w:pPr>
      <w:r>
        <w:rPr>
          <w:rFonts w:ascii="Calibri" w:eastAsia="Calibri" w:hAnsi="Calibri" w:cs="Calibri"/>
        </w:rPr>
        <w:t>Il s’agit d’envisager le territoire comme un laboratoire possible de pratiques et de dispositifs dans des conjonctures singulières. Dans cette optique</w:t>
      </w:r>
      <w:r w:rsidRPr="009251F1">
        <w:rPr>
          <w:rFonts w:ascii="Calibri" w:eastAsia="Calibri" w:hAnsi="Calibri" w:cs="Calibri"/>
        </w:rPr>
        <w:t>, le territoire peut apparaître comme une source, mais également comme une ressource, té</w:t>
      </w:r>
      <w:r>
        <w:rPr>
          <w:rFonts w:ascii="Calibri" w:eastAsia="Calibri" w:hAnsi="Calibri" w:cs="Calibri"/>
        </w:rPr>
        <w:t>moignant de la capacité des acteurs à s’emparer des questions les concernant au quotidien et pouvant nourrir d’éventuelles problématisations, politiques ou expérimentations.</w:t>
      </w:r>
      <w:r w:rsidR="000915B8">
        <w:rPr>
          <w:rFonts w:ascii="Calibri" w:eastAsia="Calibri" w:hAnsi="Calibri" w:cs="Calibri"/>
        </w:rPr>
        <w:t xml:space="preserve"> </w:t>
      </w:r>
      <w:r>
        <w:rPr>
          <w:rFonts w:ascii="Calibri" w:eastAsia="Calibri" w:hAnsi="Calibri" w:cs="Calibri"/>
        </w:rPr>
        <w:t>Le territoire peut-il être perçu comme espace d’action de plein droit, et de production de pratiques, compétent et générateur de recherche, voire répondre à la définition de « territoire apprenant » (</w:t>
      </w:r>
      <w:proofErr w:type="spellStart"/>
      <w:r>
        <w:rPr>
          <w:rFonts w:ascii="Calibri" w:eastAsia="Calibri" w:hAnsi="Calibri" w:cs="Calibri"/>
        </w:rPr>
        <w:t>Bier</w:t>
      </w:r>
      <w:proofErr w:type="spellEnd"/>
      <w:r>
        <w:rPr>
          <w:rFonts w:ascii="Calibri" w:eastAsia="Calibri" w:hAnsi="Calibri" w:cs="Calibri"/>
        </w:rPr>
        <w:t>, 2010) ?</w:t>
      </w:r>
    </w:p>
    <w:p w:rsidR="005C74E1" w:rsidRDefault="005C74E1" w:rsidP="001E5E22">
      <w:pPr>
        <w:spacing w:after="0" w:line="240" w:lineRule="auto"/>
        <w:ind w:firstLine="720"/>
        <w:jc w:val="both"/>
        <w:rPr>
          <w:rFonts w:ascii="Calibri" w:eastAsia="Calibri" w:hAnsi="Calibri" w:cs="Calibri"/>
        </w:rPr>
      </w:pPr>
      <w:r>
        <w:rPr>
          <w:rFonts w:ascii="Calibri" w:eastAsia="Calibri" w:hAnsi="Calibri" w:cs="Calibri"/>
        </w:rPr>
        <w:t>Par exemple, la manière dont des collectifs d’enseignants ont mis en pratique l’idée d’éducation prioritaire avant que les politiques d’éducation prioritaire ne soient mises en place (</w:t>
      </w:r>
      <w:proofErr w:type="spellStart"/>
      <w:r>
        <w:rPr>
          <w:rFonts w:ascii="Calibri" w:eastAsia="Calibri" w:hAnsi="Calibri" w:cs="Calibri"/>
        </w:rPr>
        <w:t>Volkringer</w:t>
      </w:r>
      <w:proofErr w:type="spellEnd"/>
      <w:r>
        <w:rPr>
          <w:rFonts w:ascii="Calibri" w:eastAsia="Calibri" w:hAnsi="Calibri" w:cs="Calibri"/>
        </w:rPr>
        <w:t>, 2002) illustre bien cette première thématique. En cela le territoire peut être considéré</w:t>
      </w:r>
      <w:r w:rsidR="000915B8">
        <w:rPr>
          <w:rFonts w:ascii="Calibri" w:eastAsia="Calibri" w:hAnsi="Calibri" w:cs="Calibri"/>
        </w:rPr>
        <w:br/>
      </w:r>
      <w:r>
        <w:rPr>
          <w:rFonts w:ascii="Calibri" w:eastAsia="Calibri" w:hAnsi="Calibri" w:cs="Calibri"/>
        </w:rPr>
        <w:t xml:space="preserve">« comme un outil de modernisation et de rénovation du service public d’éducation » (Ben </w:t>
      </w:r>
      <w:proofErr w:type="spellStart"/>
      <w:r>
        <w:rPr>
          <w:rFonts w:ascii="Calibri" w:eastAsia="Calibri" w:hAnsi="Calibri" w:cs="Calibri"/>
        </w:rPr>
        <w:t>Ayed</w:t>
      </w:r>
      <w:proofErr w:type="spellEnd"/>
      <w:r>
        <w:rPr>
          <w:rFonts w:ascii="Calibri" w:eastAsia="Calibri" w:hAnsi="Calibri" w:cs="Calibri"/>
        </w:rPr>
        <w:t>, 2008, p.655). Ainsi, les propositions qui s’inscri</w:t>
      </w:r>
      <w:r w:rsidR="00810B90">
        <w:rPr>
          <w:rFonts w:ascii="Calibri" w:eastAsia="Calibri" w:hAnsi="Calibri" w:cs="Calibri"/>
        </w:rPr>
        <w:t>ve</w:t>
      </w:r>
      <w:r>
        <w:rPr>
          <w:rFonts w:ascii="Calibri" w:eastAsia="Calibri" w:hAnsi="Calibri" w:cs="Calibri"/>
        </w:rPr>
        <w:t>nt dans cette première thématique p</w:t>
      </w:r>
      <w:r w:rsidR="00D53694">
        <w:rPr>
          <w:rFonts w:ascii="Calibri" w:eastAsia="Calibri" w:hAnsi="Calibri" w:cs="Calibri"/>
        </w:rPr>
        <w:t>euve</w:t>
      </w:r>
      <w:r>
        <w:rPr>
          <w:rFonts w:ascii="Calibri" w:eastAsia="Calibri" w:hAnsi="Calibri" w:cs="Calibri"/>
        </w:rPr>
        <w:t>nt envisager le territoire à partir d’une pluralité de questions contemporaines ou plus anciennes, en lien avec l’éducation, l'École, le champ de l’insertion professionnelle ou de la formation.</w:t>
      </w:r>
    </w:p>
    <w:p w:rsidR="001E5E22" w:rsidRDefault="001E5E22" w:rsidP="001E5E22">
      <w:pPr>
        <w:spacing w:after="0" w:line="240" w:lineRule="auto"/>
        <w:ind w:firstLine="720"/>
        <w:jc w:val="both"/>
        <w:rPr>
          <w:rFonts w:ascii="Calibri" w:eastAsia="Calibri" w:hAnsi="Calibri" w:cs="Calibri"/>
        </w:rPr>
      </w:pPr>
    </w:p>
    <w:p w:rsidR="001E5E22" w:rsidRDefault="001E5E22" w:rsidP="001E5E22">
      <w:pPr>
        <w:spacing w:after="0" w:line="240" w:lineRule="auto"/>
        <w:ind w:firstLine="720"/>
        <w:jc w:val="both"/>
        <w:rPr>
          <w:rFonts w:ascii="Calibri" w:eastAsia="Calibri" w:hAnsi="Calibri" w:cs="Calibri"/>
        </w:rPr>
      </w:pPr>
    </w:p>
    <w:p w:rsidR="001E5E22" w:rsidRDefault="001E5E22" w:rsidP="001E5E22">
      <w:pPr>
        <w:spacing w:after="0" w:line="240" w:lineRule="auto"/>
        <w:jc w:val="both"/>
        <w:rPr>
          <w:rFonts w:ascii="Calibri" w:eastAsia="Calibri" w:hAnsi="Calibri" w:cs="Calibri"/>
        </w:rPr>
      </w:pPr>
    </w:p>
    <w:p w:rsidR="005C74E1" w:rsidRPr="00DD7688" w:rsidRDefault="00A548AA" w:rsidP="001E5E22">
      <w:pPr>
        <w:spacing w:after="0" w:line="240" w:lineRule="auto"/>
        <w:jc w:val="both"/>
        <w:rPr>
          <w:rFonts w:ascii="Calibri" w:eastAsia="Calibri" w:hAnsi="Calibri" w:cs="Calibri"/>
          <w:b/>
          <w:i/>
        </w:rPr>
      </w:pPr>
      <w:r>
        <w:rPr>
          <w:rFonts w:ascii="Calibri" w:eastAsia="Calibri" w:hAnsi="Calibri" w:cs="Calibri"/>
          <w:b/>
          <w:i/>
        </w:rPr>
        <w:lastRenderedPageBreak/>
        <w:t>1.</w:t>
      </w:r>
      <w:r w:rsidR="002665AB">
        <w:rPr>
          <w:rFonts w:ascii="Calibri" w:eastAsia="Calibri" w:hAnsi="Calibri" w:cs="Calibri"/>
          <w:b/>
          <w:i/>
        </w:rPr>
        <w:t xml:space="preserve">2 - </w:t>
      </w:r>
      <w:r w:rsidR="005C74E1">
        <w:rPr>
          <w:rFonts w:ascii="Calibri" w:eastAsia="Calibri" w:hAnsi="Calibri" w:cs="Calibri"/>
          <w:b/>
          <w:i/>
        </w:rPr>
        <w:t>Deuxième thématique : le territoire, espace d’élaboration des politiques</w:t>
      </w:r>
    </w:p>
    <w:p w:rsidR="005C74E1" w:rsidRDefault="005C74E1" w:rsidP="001E5E22">
      <w:pPr>
        <w:spacing w:after="0" w:line="240" w:lineRule="auto"/>
        <w:jc w:val="both"/>
        <w:rPr>
          <w:rFonts w:ascii="Calibri" w:eastAsia="Calibri" w:hAnsi="Calibri" w:cs="Calibri"/>
        </w:rPr>
      </w:pPr>
      <w:r>
        <w:rPr>
          <w:rFonts w:ascii="Calibri" w:eastAsia="Calibri" w:hAnsi="Calibri" w:cs="Calibri"/>
        </w:rPr>
        <w:t>Le territoire peut également être envisagé à tra</w:t>
      </w:r>
      <w:r w:rsidRPr="009251F1">
        <w:rPr>
          <w:rFonts w:ascii="Calibri" w:eastAsia="Calibri" w:hAnsi="Calibri" w:cs="Calibri"/>
        </w:rPr>
        <w:t>vers l’élaboration des politiques au sens large de textes normatifs (orientations internationales, lois, décrets, recommandations,</w:t>
      </w:r>
      <w:r>
        <w:rPr>
          <w:rFonts w:ascii="Calibri" w:eastAsia="Calibri" w:hAnsi="Calibri" w:cs="Calibri"/>
        </w:rPr>
        <w:t xml:space="preserve"> rapports, réformes, etc</w:t>
      </w:r>
      <w:r w:rsidRPr="009251F1">
        <w:rPr>
          <w:rFonts w:ascii="Calibri" w:eastAsia="Calibri" w:hAnsi="Calibri" w:cs="Calibri"/>
        </w:rPr>
        <w:t>.). En effet, si les politiques éducatives peuvent classiquement être définies comme des programmes d’action gouvernementale s’adressant à des publics scolaires et mis en œuvre par l’administration et les professionnels de l’éducation, d’autres productions non prescriptives mais qui exercent un pouvoir (normatif, prescriptif) p</w:t>
      </w:r>
      <w:r w:rsidR="00D53694">
        <w:rPr>
          <w:rFonts w:ascii="Calibri" w:eastAsia="Calibri" w:hAnsi="Calibri" w:cs="Calibri"/>
        </w:rPr>
        <w:t>euve</w:t>
      </w:r>
      <w:r w:rsidRPr="009251F1">
        <w:rPr>
          <w:rFonts w:ascii="Calibri" w:eastAsia="Calibri" w:hAnsi="Calibri" w:cs="Calibri"/>
        </w:rPr>
        <w:t>nt être proposées car elles sont aussi susceptibles de générer des approches et des conduites dans le champ de l’éducation et de la formation au sens large. Il en est ainsi des normes sociales ou culturelles, des attentes des usagers, ou encore des préoccupations contemporaines, parfois relayées par les médias grand public, et exerçant un pouvoir prescriptif sur les acteurs de l’éducation et de la formation</w:t>
      </w:r>
      <w:r w:rsidR="00B779A3" w:rsidRPr="00B779A3">
        <w:rPr>
          <w:rFonts w:ascii="Calibri" w:eastAsia="Calibri" w:hAnsi="Calibri" w:cs="Calibri"/>
        </w:rPr>
        <w:t xml:space="preserve"> </w:t>
      </w:r>
      <w:r w:rsidR="00B779A3">
        <w:rPr>
          <w:rFonts w:ascii="Calibri" w:eastAsia="Calibri" w:hAnsi="Calibri" w:cs="Calibri"/>
        </w:rPr>
        <w:t>(</w:t>
      </w:r>
      <w:proofErr w:type="spellStart"/>
      <w:r w:rsidR="00B779A3">
        <w:rPr>
          <w:rFonts w:ascii="Calibri" w:eastAsia="Calibri" w:hAnsi="Calibri" w:cs="Calibri"/>
        </w:rPr>
        <w:t>Dutercq</w:t>
      </w:r>
      <w:proofErr w:type="spellEnd"/>
      <w:r w:rsidR="00B779A3">
        <w:rPr>
          <w:rFonts w:ascii="Calibri" w:eastAsia="Calibri" w:hAnsi="Calibri" w:cs="Calibri"/>
        </w:rPr>
        <w:t>, 2000)</w:t>
      </w:r>
      <w:r w:rsidRPr="009251F1">
        <w:rPr>
          <w:rFonts w:ascii="Calibri" w:eastAsia="Calibri" w:hAnsi="Calibri" w:cs="Calibri"/>
        </w:rPr>
        <w:t>.</w:t>
      </w:r>
      <w:r w:rsidR="00592A5D">
        <w:rPr>
          <w:rFonts w:ascii="Calibri" w:eastAsia="Calibri" w:hAnsi="Calibri" w:cs="Calibri"/>
        </w:rPr>
        <w:t xml:space="preserve"> </w:t>
      </w:r>
      <w:r>
        <w:rPr>
          <w:rFonts w:ascii="Calibri" w:eastAsia="Calibri" w:hAnsi="Calibri" w:cs="Calibri"/>
        </w:rPr>
        <w:t xml:space="preserve">À partir de quelles visions des territoires et de quelles représentations du </w:t>
      </w:r>
      <w:r>
        <w:rPr>
          <w:rFonts w:eastAsia="Calibri"/>
        </w:rPr>
        <w:t>"</w:t>
      </w:r>
      <w:r>
        <w:rPr>
          <w:rFonts w:ascii="Calibri" w:eastAsia="Calibri" w:hAnsi="Calibri" w:cs="Calibri"/>
        </w:rPr>
        <w:t>réel</w:t>
      </w:r>
      <w:r>
        <w:rPr>
          <w:rFonts w:eastAsia="Calibri"/>
        </w:rPr>
        <w:t>"</w:t>
      </w:r>
      <w:r>
        <w:rPr>
          <w:rFonts w:ascii="Calibri" w:eastAsia="Calibri" w:hAnsi="Calibri" w:cs="Calibri"/>
        </w:rPr>
        <w:t xml:space="preserve"> les politiques s’organisent-elles ? </w:t>
      </w:r>
    </w:p>
    <w:p w:rsidR="005C74E1" w:rsidRDefault="005C74E1" w:rsidP="001E5E22">
      <w:pPr>
        <w:spacing w:after="0" w:line="240" w:lineRule="auto"/>
        <w:ind w:firstLine="720"/>
        <w:jc w:val="both"/>
        <w:rPr>
          <w:rFonts w:ascii="Calibri" w:eastAsia="Calibri" w:hAnsi="Calibri" w:cs="Calibri"/>
        </w:rPr>
      </w:pPr>
      <w:r>
        <w:rPr>
          <w:rFonts w:ascii="Calibri" w:eastAsia="Calibri" w:hAnsi="Calibri" w:cs="Calibri"/>
        </w:rPr>
        <w:t>Des recherches sur le cheminement de réformes, comme celle de la réforme Haby sur le collège unique (</w:t>
      </w:r>
      <w:r w:rsidR="004227D5">
        <w:rPr>
          <w:bCs/>
          <w:color w:val="000000"/>
        </w:rPr>
        <w:t xml:space="preserve">Gutierrez </w:t>
      </w:r>
      <w:r>
        <w:rPr>
          <w:rFonts w:ascii="Calibri" w:eastAsia="Calibri" w:hAnsi="Calibri" w:cs="Calibri"/>
        </w:rPr>
        <w:t xml:space="preserve">et </w:t>
      </w:r>
      <w:proofErr w:type="spellStart"/>
      <w:r>
        <w:rPr>
          <w:rFonts w:ascii="Calibri" w:eastAsia="Calibri" w:hAnsi="Calibri" w:cs="Calibri"/>
        </w:rPr>
        <w:t>Legris</w:t>
      </w:r>
      <w:proofErr w:type="spellEnd"/>
      <w:r>
        <w:rPr>
          <w:rFonts w:ascii="Calibri" w:eastAsia="Calibri" w:hAnsi="Calibri" w:cs="Calibri"/>
        </w:rPr>
        <w:t xml:space="preserve">, 2017), ou encore la mise en exergue de l’action des </w:t>
      </w:r>
      <w:r>
        <w:rPr>
          <w:rFonts w:eastAsia="Calibri"/>
        </w:rPr>
        <w:t>"</w:t>
      </w:r>
      <w:r>
        <w:rPr>
          <w:rFonts w:ascii="Calibri" w:eastAsia="Calibri" w:hAnsi="Calibri" w:cs="Calibri"/>
        </w:rPr>
        <w:t>individus de l’ombre</w:t>
      </w:r>
      <w:r>
        <w:rPr>
          <w:rFonts w:eastAsia="Calibri"/>
        </w:rPr>
        <w:t>"</w:t>
      </w:r>
      <w:r>
        <w:rPr>
          <w:rFonts w:ascii="Calibri" w:eastAsia="Calibri" w:hAnsi="Calibri" w:cs="Calibri"/>
        </w:rPr>
        <w:t xml:space="preserve">, tout comme </w:t>
      </w:r>
      <w:r w:rsidR="00E11477">
        <w:rPr>
          <w:rFonts w:ascii="Calibri" w:eastAsia="Calibri" w:hAnsi="Calibri" w:cs="Calibri"/>
        </w:rPr>
        <w:t xml:space="preserve">celle </w:t>
      </w:r>
      <w:r>
        <w:rPr>
          <w:rFonts w:ascii="Calibri" w:eastAsia="Calibri" w:hAnsi="Calibri" w:cs="Calibri"/>
        </w:rPr>
        <w:t>de l’influence de certaines institutions internationales dans des problématiques locales (</w:t>
      </w:r>
      <w:proofErr w:type="spellStart"/>
      <w:r>
        <w:rPr>
          <w:rFonts w:ascii="Calibri" w:eastAsia="Calibri" w:hAnsi="Calibri" w:cs="Calibri"/>
        </w:rPr>
        <w:t>Droux</w:t>
      </w:r>
      <w:proofErr w:type="spellEnd"/>
      <w:r>
        <w:rPr>
          <w:rFonts w:ascii="Calibri" w:eastAsia="Calibri" w:hAnsi="Calibri" w:cs="Calibri"/>
        </w:rPr>
        <w:t xml:space="preserve"> et </w:t>
      </w:r>
      <w:proofErr w:type="spellStart"/>
      <w:r>
        <w:rPr>
          <w:rFonts w:ascii="Calibri" w:eastAsia="Calibri" w:hAnsi="Calibri" w:cs="Calibri"/>
        </w:rPr>
        <w:t>Hofstetter</w:t>
      </w:r>
      <w:proofErr w:type="spellEnd"/>
      <w:r>
        <w:rPr>
          <w:rFonts w:ascii="Calibri" w:eastAsia="Calibri" w:hAnsi="Calibri" w:cs="Calibri"/>
        </w:rPr>
        <w:t xml:space="preserve">, 2015), représentent des exemples de propositions attendues. Il </w:t>
      </w:r>
      <w:r w:rsidR="00810B90">
        <w:rPr>
          <w:rFonts w:ascii="Calibri" w:eastAsia="Calibri" w:hAnsi="Calibri" w:cs="Calibri"/>
        </w:rPr>
        <w:t>est</w:t>
      </w:r>
      <w:r>
        <w:rPr>
          <w:rFonts w:ascii="Calibri" w:eastAsia="Calibri" w:hAnsi="Calibri" w:cs="Calibri"/>
        </w:rPr>
        <w:t xml:space="preserve"> aussi intéressant d’interroger, derrière les coulisses des textes normatifs, la construction et le déploiement des représentations des territoires à partir des moyens, des statistiques et des instruments utilisés pour les mettre au jour (Halpern, </w:t>
      </w:r>
      <w:proofErr w:type="spellStart"/>
      <w:r>
        <w:rPr>
          <w:rFonts w:ascii="Calibri" w:eastAsia="Calibri" w:hAnsi="Calibri" w:cs="Calibri"/>
        </w:rPr>
        <w:t>Lascoumes</w:t>
      </w:r>
      <w:proofErr w:type="spellEnd"/>
      <w:r>
        <w:rPr>
          <w:rFonts w:ascii="Calibri" w:eastAsia="Calibri" w:hAnsi="Calibri" w:cs="Calibri"/>
        </w:rPr>
        <w:t xml:space="preserve"> et Le </w:t>
      </w:r>
      <w:proofErr w:type="spellStart"/>
      <w:r>
        <w:rPr>
          <w:rFonts w:ascii="Calibri" w:eastAsia="Calibri" w:hAnsi="Calibri" w:cs="Calibri"/>
        </w:rPr>
        <w:t>Galès</w:t>
      </w:r>
      <w:proofErr w:type="spellEnd"/>
      <w:r>
        <w:rPr>
          <w:rFonts w:ascii="Calibri" w:eastAsia="Calibri" w:hAnsi="Calibri" w:cs="Calibri"/>
        </w:rPr>
        <w:t>, 2014</w:t>
      </w:r>
      <w:r w:rsidR="00B779A3">
        <w:rPr>
          <w:rFonts w:ascii="Calibri" w:eastAsia="Calibri" w:hAnsi="Calibri" w:cs="Calibri"/>
        </w:rPr>
        <w:t>)</w:t>
      </w:r>
      <w:r>
        <w:rPr>
          <w:rFonts w:ascii="Calibri" w:eastAsia="Calibri" w:hAnsi="Calibri" w:cs="Calibri"/>
        </w:rPr>
        <w:t>.</w:t>
      </w:r>
    </w:p>
    <w:p w:rsidR="005C74E1" w:rsidRDefault="005C74E1" w:rsidP="001E5E22">
      <w:pPr>
        <w:spacing w:after="0" w:line="240" w:lineRule="auto"/>
        <w:ind w:firstLine="720"/>
        <w:jc w:val="both"/>
        <w:rPr>
          <w:rFonts w:ascii="Calibri" w:eastAsia="Calibri" w:hAnsi="Calibri" w:cs="Calibri"/>
        </w:rPr>
      </w:pPr>
    </w:p>
    <w:p w:rsidR="005C74E1" w:rsidRDefault="00A548AA" w:rsidP="001E5E22">
      <w:pPr>
        <w:spacing w:after="0" w:line="240" w:lineRule="auto"/>
        <w:jc w:val="both"/>
        <w:rPr>
          <w:rFonts w:ascii="Calibri" w:eastAsia="Calibri" w:hAnsi="Calibri" w:cs="Calibri"/>
          <w:b/>
          <w:i/>
        </w:rPr>
      </w:pPr>
      <w:r>
        <w:rPr>
          <w:rFonts w:ascii="Calibri" w:eastAsia="Calibri" w:hAnsi="Calibri" w:cs="Calibri"/>
          <w:b/>
          <w:i/>
        </w:rPr>
        <w:t>1.</w:t>
      </w:r>
      <w:r w:rsidR="002665AB">
        <w:rPr>
          <w:rFonts w:ascii="Calibri" w:eastAsia="Calibri" w:hAnsi="Calibri" w:cs="Calibri"/>
          <w:b/>
          <w:i/>
        </w:rPr>
        <w:t xml:space="preserve">3 - </w:t>
      </w:r>
      <w:r w:rsidR="005C74E1">
        <w:rPr>
          <w:rFonts w:ascii="Calibri" w:eastAsia="Calibri" w:hAnsi="Calibri" w:cs="Calibri"/>
          <w:b/>
          <w:i/>
        </w:rPr>
        <w:t>Troisième thématique : la réappropriation des politiques par les territoires / les acteurs</w:t>
      </w:r>
    </w:p>
    <w:p w:rsidR="005C74E1" w:rsidRDefault="005C74E1" w:rsidP="001E5E22">
      <w:pPr>
        <w:spacing w:after="0" w:line="240" w:lineRule="auto"/>
        <w:jc w:val="both"/>
        <w:rPr>
          <w:rFonts w:ascii="Calibri" w:eastAsia="Calibri" w:hAnsi="Calibri" w:cs="Calibri"/>
        </w:rPr>
      </w:pPr>
      <w:r>
        <w:rPr>
          <w:rFonts w:ascii="Calibri" w:eastAsia="Calibri" w:hAnsi="Calibri" w:cs="Calibri"/>
        </w:rPr>
        <w:t xml:space="preserve">Il s’agit d’envisager les politiques à partir </w:t>
      </w:r>
      <w:r w:rsidRPr="009251F1">
        <w:rPr>
          <w:rFonts w:ascii="Calibri" w:eastAsia="Calibri" w:hAnsi="Calibri" w:cs="Calibri"/>
        </w:rPr>
        <w:t xml:space="preserve">de la manière dont les territoires se les réapproprient. En effet, « la mise en œuvre n’est jamais la simple application de décisions prises au sommet » (Van </w:t>
      </w:r>
      <w:proofErr w:type="spellStart"/>
      <w:r w:rsidRPr="009251F1">
        <w:rPr>
          <w:rFonts w:ascii="Calibri" w:eastAsia="Calibri" w:hAnsi="Calibri" w:cs="Calibri"/>
        </w:rPr>
        <w:t>Zanten</w:t>
      </w:r>
      <w:proofErr w:type="spellEnd"/>
      <w:r w:rsidRPr="009251F1">
        <w:rPr>
          <w:rFonts w:ascii="Calibri" w:eastAsia="Calibri" w:hAnsi="Calibri" w:cs="Calibri"/>
        </w:rPr>
        <w:t xml:space="preserve">, 2008, p.537). </w:t>
      </w:r>
      <w:r>
        <w:rPr>
          <w:rFonts w:ascii="Calibri" w:eastAsia="Calibri" w:hAnsi="Calibri" w:cs="Calibri"/>
        </w:rPr>
        <w:t>À</w:t>
      </w:r>
      <w:r w:rsidRPr="009251F1">
        <w:rPr>
          <w:rFonts w:ascii="Calibri" w:eastAsia="Calibri" w:hAnsi="Calibri" w:cs="Calibri"/>
        </w:rPr>
        <w:t xml:space="preserve"> ce titre, une attention particulière p</w:t>
      </w:r>
      <w:r w:rsidR="00D53694">
        <w:rPr>
          <w:rFonts w:ascii="Calibri" w:eastAsia="Calibri" w:hAnsi="Calibri" w:cs="Calibri"/>
        </w:rPr>
        <w:t>eut</w:t>
      </w:r>
      <w:r w:rsidRPr="009251F1">
        <w:rPr>
          <w:rFonts w:ascii="Calibri" w:eastAsia="Calibri" w:hAnsi="Calibri" w:cs="Calibri"/>
        </w:rPr>
        <w:t xml:space="preserve"> être portée non seulement aux multiples processus de médiation</w:t>
      </w:r>
      <w:r>
        <w:rPr>
          <w:rFonts w:ascii="Calibri" w:eastAsia="Calibri" w:hAnsi="Calibri" w:cs="Calibri"/>
        </w:rPr>
        <w:t xml:space="preserve"> à l’œuvre entre les politiques</w:t>
      </w:r>
      <w:r w:rsidR="00E11477">
        <w:rPr>
          <w:rFonts w:ascii="Calibri" w:eastAsia="Calibri" w:hAnsi="Calibri" w:cs="Calibri"/>
        </w:rPr>
        <w:t xml:space="preserve"> et </w:t>
      </w:r>
      <w:r>
        <w:rPr>
          <w:rFonts w:ascii="Calibri" w:eastAsia="Calibri" w:hAnsi="Calibri" w:cs="Calibri"/>
        </w:rPr>
        <w:t>les territoires, qui mobilisent des acteurs, des groupes sociaux et des administrations intermédiaires, induisant des traductions</w:t>
      </w:r>
      <w:r w:rsidR="00E11477">
        <w:rPr>
          <w:rFonts w:ascii="Calibri" w:eastAsia="Calibri" w:hAnsi="Calibri" w:cs="Calibri"/>
        </w:rPr>
        <w:t xml:space="preserve"> et </w:t>
      </w:r>
      <w:r>
        <w:rPr>
          <w:rFonts w:ascii="Calibri" w:eastAsia="Calibri" w:hAnsi="Calibri" w:cs="Calibri"/>
        </w:rPr>
        <w:t>des ajustements, mais aussi aux phénomènes de résistance à l’œuvre au niveau des territoires et susceptibles de donner lieu à l’émergence de nouveaux dispositifs et de nouvelles normes de pratiques (</w:t>
      </w:r>
      <w:proofErr w:type="spellStart"/>
      <w:r>
        <w:rPr>
          <w:rFonts w:ascii="Calibri" w:eastAsia="Calibri" w:hAnsi="Calibri" w:cs="Calibri"/>
        </w:rPr>
        <w:t>Hassenteufel</w:t>
      </w:r>
      <w:proofErr w:type="spellEnd"/>
      <w:r>
        <w:rPr>
          <w:rFonts w:ascii="Calibri" w:eastAsia="Calibri" w:hAnsi="Calibri" w:cs="Calibri"/>
        </w:rPr>
        <w:t>, 2011).</w:t>
      </w:r>
      <w:r w:rsidR="00592A5D">
        <w:rPr>
          <w:rFonts w:ascii="Calibri" w:eastAsia="Calibri" w:hAnsi="Calibri" w:cs="Calibri"/>
        </w:rPr>
        <w:t xml:space="preserve"> </w:t>
      </w:r>
      <w:r>
        <w:rPr>
          <w:rFonts w:ascii="Calibri" w:eastAsia="Calibri" w:hAnsi="Calibri" w:cs="Calibri"/>
        </w:rPr>
        <w:t xml:space="preserve">Comment ces différents processus </w:t>
      </w:r>
      <w:r w:rsidRPr="000430A6">
        <w:rPr>
          <w:rFonts w:ascii="Calibri" w:eastAsia="Calibri" w:hAnsi="Calibri" w:cs="Calibri"/>
          <w:color w:val="000000" w:themeColor="text1"/>
        </w:rPr>
        <w:t xml:space="preserve">consistent-ils à réinventer </w:t>
      </w:r>
      <w:r>
        <w:rPr>
          <w:rFonts w:ascii="Calibri" w:eastAsia="Calibri" w:hAnsi="Calibri" w:cs="Calibri"/>
        </w:rPr>
        <w:t>et à réinterroger les déclinaisons spécifiques selon les territoires dans les rapports qu’ils entretiennent avec les politiques ?</w:t>
      </w:r>
    </w:p>
    <w:p w:rsidR="005C74E1" w:rsidRDefault="005C74E1" w:rsidP="001E5E22">
      <w:pPr>
        <w:spacing w:after="0" w:line="240" w:lineRule="auto"/>
        <w:ind w:firstLine="720"/>
        <w:jc w:val="both"/>
        <w:rPr>
          <w:rFonts w:ascii="Calibri" w:eastAsia="Calibri" w:hAnsi="Calibri" w:cs="Calibri"/>
        </w:rPr>
      </w:pPr>
      <w:r>
        <w:rPr>
          <w:rFonts w:ascii="Calibri" w:eastAsia="Calibri" w:hAnsi="Calibri" w:cs="Calibri"/>
        </w:rPr>
        <w:t>L’étude des contextes éducatifs et de formation, par différentes approches (qu’elles soient didactiques, ethnographiques ou liées à l’analyse de l’activité...) p</w:t>
      </w:r>
      <w:r w:rsidR="00D53694">
        <w:rPr>
          <w:rFonts w:ascii="Calibri" w:eastAsia="Calibri" w:hAnsi="Calibri" w:cs="Calibri"/>
        </w:rPr>
        <w:t>eut</w:t>
      </w:r>
      <w:r>
        <w:rPr>
          <w:rFonts w:ascii="Calibri" w:eastAsia="Calibri" w:hAnsi="Calibri" w:cs="Calibri"/>
        </w:rPr>
        <w:t xml:space="preserve"> s’insérer dans cette thématique, pour montrer comment, sur les territoires, les situations se mettent en place et se pérennisent autour d’ap</w:t>
      </w:r>
      <w:r w:rsidRPr="009251F1">
        <w:rPr>
          <w:rFonts w:ascii="Calibri" w:eastAsia="Calibri" w:hAnsi="Calibri" w:cs="Calibri"/>
        </w:rPr>
        <w:t>prenants et d’éducateurs, d’enseignants et de formateurs. Dans le cadre de l’inclusion scolaire, on p</w:t>
      </w:r>
      <w:r w:rsidR="00D53694">
        <w:rPr>
          <w:rFonts w:ascii="Calibri" w:eastAsia="Calibri" w:hAnsi="Calibri" w:cs="Calibri"/>
        </w:rPr>
        <w:t>eut</w:t>
      </w:r>
      <w:r w:rsidRPr="009251F1">
        <w:rPr>
          <w:rFonts w:ascii="Calibri" w:eastAsia="Calibri" w:hAnsi="Calibri" w:cs="Calibri"/>
        </w:rPr>
        <w:t xml:space="preserve"> observer comment</w:t>
      </w:r>
      <w:r w:rsidR="00E11477">
        <w:rPr>
          <w:rFonts w:ascii="Calibri" w:eastAsia="Calibri" w:hAnsi="Calibri" w:cs="Calibri"/>
        </w:rPr>
        <w:t>,</w:t>
      </w:r>
      <w:r w:rsidRPr="009251F1">
        <w:rPr>
          <w:rFonts w:ascii="Calibri" w:eastAsia="Calibri" w:hAnsi="Calibri" w:cs="Calibri"/>
        </w:rPr>
        <w:t xml:space="preserve"> dans les pratiques effectives</w:t>
      </w:r>
      <w:r w:rsidR="00E11477">
        <w:rPr>
          <w:rFonts w:ascii="Calibri" w:eastAsia="Calibri" w:hAnsi="Calibri" w:cs="Calibri"/>
        </w:rPr>
        <w:t>,</w:t>
      </w:r>
      <w:r w:rsidRPr="009251F1">
        <w:rPr>
          <w:rFonts w:ascii="Calibri" w:eastAsia="Calibri" w:hAnsi="Calibri" w:cs="Calibri"/>
        </w:rPr>
        <w:t xml:space="preserve"> une plus grande accessibilité a pu être, ou non, possible (</w:t>
      </w:r>
      <w:proofErr w:type="spellStart"/>
      <w:r w:rsidRPr="009251F1">
        <w:rPr>
          <w:rFonts w:ascii="Calibri" w:eastAsia="Calibri" w:hAnsi="Calibri" w:cs="Calibri"/>
        </w:rPr>
        <w:t>Pelgrims</w:t>
      </w:r>
      <w:proofErr w:type="spellEnd"/>
      <w:r w:rsidRPr="009251F1">
        <w:rPr>
          <w:rFonts w:ascii="Calibri" w:eastAsia="Calibri" w:hAnsi="Calibri" w:cs="Calibri"/>
        </w:rPr>
        <w:t xml:space="preserve"> et Perez, 2016). On p</w:t>
      </w:r>
      <w:r w:rsidR="00D53694">
        <w:rPr>
          <w:rFonts w:ascii="Calibri" w:eastAsia="Calibri" w:hAnsi="Calibri" w:cs="Calibri"/>
        </w:rPr>
        <w:t>eut</w:t>
      </w:r>
      <w:r w:rsidRPr="009251F1">
        <w:rPr>
          <w:rFonts w:ascii="Calibri" w:eastAsia="Calibri" w:hAnsi="Calibri" w:cs="Calibri"/>
        </w:rPr>
        <w:t xml:space="preserve"> également envisager des projets de communications autour de la mise en œuvre, sur les territoires, de dispositifs, par exemple, dans le cadre de la lutte contre le décrochage (</w:t>
      </w:r>
      <w:proofErr w:type="spellStart"/>
      <w:r w:rsidRPr="009251F1">
        <w:rPr>
          <w:rFonts w:ascii="Calibri" w:eastAsia="Calibri" w:hAnsi="Calibri" w:cs="Calibri"/>
        </w:rPr>
        <w:t>Flavier</w:t>
      </w:r>
      <w:proofErr w:type="spellEnd"/>
      <w:r w:rsidRPr="009251F1">
        <w:rPr>
          <w:rFonts w:ascii="Calibri" w:eastAsia="Calibri" w:hAnsi="Calibri" w:cs="Calibri"/>
        </w:rPr>
        <w:t xml:space="preserve"> et </w:t>
      </w:r>
      <w:proofErr w:type="spellStart"/>
      <w:r w:rsidRPr="009251F1">
        <w:rPr>
          <w:rFonts w:ascii="Calibri" w:eastAsia="Calibri" w:hAnsi="Calibri" w:cs="Calibri"/>
        </w:rPr>
        <w:t>Moussay</w:t>
      </w:r>
      <w:proofErr w:type="spellEnd"/>
      <w:r w:rsidRPr="009251F1">
        <w:rPr>
          <w:rFonts w:ascii="Calibri" w:eastAsia="Calibri" w:hAnsi="Calibri" w:cs="Calibri"/>
        </w:rPr>
        <w:t>, 2014), de la lutte contre l’échec scolaire, ou des différentes formes de l’« éducation à » (</w:t>
      </w:r>
      <w:proofErr w:type="spellStart"/>
      <w:r w:rsidRPr="009251F1">
        <w:rPr>
          <w:rFonts w:ascii="Calibri" w:eastAsia="Calibri" w:hAnsi="Calibri" w:cs="Calibri"/>
        </w:rPr>
        <w:t>Champy-Remoussenard</w:t>
      </w:r>
      <w:proofErr w:type="spellEnd"/>
      <w:r w:rsidRPr="009251F1">
        <w:rPr>
          <w:rFonts w:ascii="Calibri" w:eastAsia="Calibri" w:hAnsi="Calibri" w:cs="Calibri"/>
        </w:rPr>
        <w:t xml:space="preserve"> et Starck, 2018).</w:t>
      </w:r>
      <w:r>
        <w:rPr>
          <w:rFonts w:ascii="Calibri" w:eastAsia="Calibri" w:hAnsi="Calibri" w:cs="Calibri"/>
        </w:rPr>
        <w:t xml:space="preserve"> </w:t>
      </w:r>
    </w:p>
    <w:p w:rsidR="005C74E1" w:rsidRDefault="005C74E1" w:rsidP="001E5E22">
      <w:pPr>
        <w:spacing w:after="0" w:line="240" w:lineRule="auto"/>
        <w:jc w:val="both"/>
        <w:rPr>
          <w:rFonts w:ascii="Calibri" w:eastAsia="Calibri" w:hAnsi="Calibri" w:cs="Calibri"/>
        </w:rPr>
      </w:pPr>
    </w:p>
    <w:p w:rsidR="005C74E1" w:rsidRDefault="005C74E1" w:rsidP="001E5E22">
      <w:pPr>
        <w:pStyle w:val="Paragraphedeliste"/>
        <w:numPr>
          <w:ilvl w:val="0"/>
          <w:numId w:val="16"/>
        </w:numPr>
        <w:spacing w:after="0" w:line="240" w:lineRule="auto"/>
        <w:ind w:left="284" w:hanging="284"/>
        <w:jc w:val="both"/>
        <w:rPr>
          <w:rFonts w:ascii="Calibri" w:eastAsia="Calibri" w:hAnsi="Calibri" w:cs="Calibri"/>
          <w:b/>
        </w:rPr>
      </w:pPr>
      <w:r w:rsidRPr="00A0208A">
        <w:rPr>
          <w:rFonts w:ascii="Calibri" w:eastAsia="Calibri" w:hAnsi="Calibri" w:cs="Calibri"/>
          <w:b/>
        </w:rPr>
        <w:t xml:space="preserve">Axe 2 : Le changement du nom de la </w:t>
      </w:r>
      <w:r w:rsidR="00440B5C">
        <w:rPr>
          <w:rFonts w:ascii="Calibri" w:eastAsia="Calibri" w:hAnsi="Calibri" w:cs="Calibri"/>
          <w:b/>
        </w:rPr>
        <w:t>section</w:t>
      </w:r>
      <w:r w:rsidRPr="00A0208A">
        <w:rPr>
          <w:rFonts w:ascii="Calibri" w:eastAsia="Calibri" w:hAnsi="Calibri" w:cs="Calibri"/>
          <w:b/>
        </w:rPr>
        <w:t xml:space="preserve"> </w:t>
      </w:r>
      <w:r w:rsidR="00440B5C">
        <w:rPr>
          <w:rFonts w:ascii="Calibri" w:eastAsia="Calibri" w:hAnsi="Calibri" w:cs="Calibri"/>
          <w:b/>
        </w:rPr>
        <w:t>en « s</w:t>
      </w:r>
      <w:r w:rsidRPr="00A0208A">
        <w:rPr>
          <w:rFonts w:ascii="Calibri" w:eastAsia="Calibri" w:hAnsi="Calibri" w:cs="Calibri"/>
          <w:b/>
        </w:rPr>
        <w:t>ciences de l’éducation et de la formation</w:t>
      </w:r>
      <w:r w:rsidR="00440B5C">
        <w:rPr>
          <w:rFonts w:ascii="Calibri" w:eastAsia="Calibri" w:hAnsi="Calibri" w:cs="Calibri"/>
          <w:b/>
        </w:rPr>
        <w:t> »</w:t>
      </w:r>
      <w:r w:rsidRPr="00A0208A">
        <w:rPr>
          <w:rFonts w:ascii="Calibri" w:eastAsia="Calibri" w:hAnsi="Calibri" w:cs="Calibri"/>
          <w:b/>
        </w:rPr>
        <w:t xml:space="preserve"> (SEF) : un territoire interrogé par la recherche</w:t>
      </w:r>
    </w:p>
    <w:p w:rsidR="001E5E22" w:rsidRPr="001E5E22" w:rsidRDefault="001E5E22" w:rsidP="001E5E22">
      <w:pPr>
        <w:pStyle w:val="Paragraphedeliste"/>
        <w:spacing w:after="0" w:line="240" w:lineRule="auto"/>
        <w:ind w:left="284"/>
        <w:jc w:val="both"/>
        <w:rPr>
          <w:rFonts w:ascii="Calibri" w:eastAsia="Calibri" w:hAnsi="Calibri" w:cs="Calibri"/>
          <w:b/>
        </w:rPr>
      </w:pPr>
    </w:p>
    <w:p w:rsidR="005C74E1" w:rsidRPr="00CC1C9A" w:rsidRDefault="005C74E1" w:rsidP="001E5E22">
      <w:pPr>
        <w:keepNext/>
        <w:spacing w:after="0" w:line="240" w:lineRule="auto"/>
        <w:jc w:val="both"/>
        <w:rPr>
          <w:rFonts w:ascii="Calibri" w:eastAsia="Calibri" w:hAnsi="Calibri" w:cs="Calibri"/>
          <w:color w:val="000000" w:themeColor="text1"/>
        </w:rPr>
      </w:pPr>
      <w:r w:rsidRPr="00CC1C9A">
        <w:rPr>
          <w:rFonts w:ascii="Calibri" w:eastAsia="Calibri" w:hAnsi="Calibri" w:cs="Calibri"/>
          <w:color w:val="000000" w:themeColor="text1"/>
        </w:rPr>
        <w:t>Ce deuxième axe concerne les changements introduits pa</w:t>
      </w:r>
      <w:r w:rsidR="00440B5C">
        <w:rPr>
          <w:rFonts w:ascii="Calibri" w:eastAsia="Calibri" w:hAnsi="Calibri" w:cs="Calibri"/>
          <w:color w:val="000000" w:themeColor="text1"/>
        </w:rPr>
        <w:t>r</w:t>
      </w:r>
      <w:r w:rsidRPr="00CC1C9A">
        <w:rPr>
          <w:rFonts w:ascii="Calibri" w:eastAsia="Calibri" w:hAnsi="Calibri" w:cs="Calibri"/>
          <w:color w:val="000000" w:themeColor="text1"/>
        </w:rPr>
        <w:t xml:space="preserve"> </w:t>
      </w:r>
      <w:r>
        <w:rPr>
          <w:rFonts w:ascii="Calibri" w:eastAsia="Calibri" w:hAnsi="Calibri" w:cs="Calibri"/>
          <w:color w:val="000000" w:themeColor="text1"/>
        </w:rPr>
        <w:t xml:space="preserve">la modification </w:t>
      </w:r>
      <w:r w:rsidRPr="00CC1C9A">
        <w:rPr>
          <w:rFonts w:ascii="Calibri" w:eastAsia="Calibri" w:hAnsi="Calibri" w:cs="Calibri"/>
          <w:color w:val="000000" w:themeColor="text1"/>
        </w:rPr>
        <w:t xml:space="preserve">de nom de la </w:t>
      </w:r>
      <w:r w:rsidR="00440B5C">
        <w:rPr>
          <w:rFonts w:ascii="Calibri" w:eastAsia="Calibri" w:hAnsi="Calibri" w:cs="Calibri"/>
          <w:color w:val="000000" w:themeColor="text1"/>
        </w:rPr>
        <w:t>section</w:t>
      </w:r>
      <w:r w:rsidRPr="00CC1C9A">
        <w:rPr>
          <w:rFonts w:ascii="Calibri" w:eastAsia="Calibri" w:hAnsi="Calibri" w:cs="Calibri"/>
          <w:color w:val="000000" w:themeColor="text1"/>
        </w:rPr>
        <w:t xml:space="preserve"> « sciences </w:t>
      </w:r>
      <w:r w:rsidRPr="00730F16">
        <w:rPr>
          <w:rFonts w:ascii="Calibri" w:eastAsia="Calibri" w:hAnsi="Calibri" w:cs="Calibri"/>
          <w:color w:val="000000" w:themeColor="text1"/>
        </w:rPr>
        <w:t>de l’éducation »</w:t>
      </w:r>
      <w:r w:rsidR="00440B5C">
        <w:rPr>
          <w:rFonts w:ascii="Calibri" w:eastAsia="Calibri" w:hAnsi="Calibri" w:cs="Calibri"/>
          <w:color w:val="000000" w:themeColor="text1"/>
        </w:rPr>
        <w:t>,</w:t>
      </w:r>
      <w:r w:rsidRPr="00730F16">
        <w:rPr>
          <w:rFonts w:ascii="Calibri" w:eastAsia="Calibri" w:hAnsi="Calibri" w:cs="Calibri"/>
          <w:color w:val="000000" w:themeColor="text1"/>
        </w:rPr>
        <w:t xml:space="preserve"> qui est devenu</w:t>
      </w:r>
      <w:r w:rsidR="00440B5C">
        <w:rPr>
          <w:rFonts w:ascii="Calibri" w:eastAsia="Calibri" w:hAnsi="Calibri" w:cs="Calibri"/>
          <w:color w:val="000000" w:themeColor="text1"/>
        </w:rPr>
        <w:t>e</w:t>
      </w:r>
      <w:r w:rsidRPr="00730F16">
        <w:rPr>
          <w:rFonts w:ascii="Calibri" w:eastAsia="Calibri" w:hAnsi="Calibri" w:cs="Calibri"/>
          <w:color w:val="000000" w:themeColor="text1"/>
        </w:rPr>
        <w:t xml:space="preserve"> « sciences de l’éducation et de la formation » en 2019. Cet acte</w:t>
      </w:r>
      <w:r w:rsidRPr="00CC1C9A">
        <w:rPr>
          <w:rFonts w:ascii="Calibri" w:eastAsia="Calibri" w:hAnsi="Calibri" w:cs="Calibri"/>
          <w:color w:val="000000" w:themeColor="text1"/>
        </w:rPr>
        <w:t xml:space="preserve"> politique</w:t>
      </w:r>
      <w:r>
        <w:rPr>
          <w:rFonts w:ascii="Calibri" w:eastAsia="Calibri" w:hAnsi="Calibri" w:cs="Calibri"/>
          <w:color w:val="000000" w:themeColor="text1"/>
        </w:rPr>
        <w:t xml:space="preserve"> et</w:t>
      </w:r>
      <w:r w:rsidRPr="00CC1C9A">
        <w:rPr>
          <w:rFonts w:ascii="Calibri" w:eastAsia="Calibri" w:hAnsi="Calibri" w:cs="Calibri"/>
          <w:color w:val="000000" w:themeColor="text1"/>
        </w:rPr>
        <w:t xml:space="preserve"> scientifique est susceptible de modifier le rapport des chercheurs à leur </w:t>
      </w:r>
      <w:r w:rsidR="00440B5C">
        <w:rPr>
          <w:rFonts w:ascii="Calibri" w:eastAsia="Calibri" w:hAnsi="Calibri" w:cs="Calibri"/>
          <w:color w:val="000000" w:themeColor="text1"/>
        </w:rPr>
        <w:t>section</w:t>
      </w:r>
      <w:r w:rsidRPr="00CC1C9A">
        <w:rPr>
          <w:rFonts w:ascii="Calibri" w:eastAsia="Calibri" w:hAnsi="Calibri" w:cs="Calibri"/>
          <w:color w:val="000000" w:themeColor="text1"/>
        </w:rPr>
        <w:t xml:space="preserve"> de rattachement. Cet axe </w:t>
      </w:r>
      <w:r w:rsidRPr="00730F16">
        <w:rPr>
          <w:rFonts w:ascii="Calibri" w:eastAsia="Calibri" w:hAnsi="Calibri" w:cs="Calibri"/>
          <w:color w:val="000000" w:themeColor="text1"/>
        </w:rPr>
        <w:t xml:space="preserve">s’intéresse donc aux phénomènes de changement qu’il est possible d’observer à cette occasion. Le territoire est compris ici </w:t>
      </w:r>
      <w:r>
        <w:rPr>
          <w:rFonts w:ascii="Calibri" w:eastAsia="Calibri" w:hAnsi="Calibri" w:cs="Calibri"/>
          <w:color w:val="000000" w:themeColor="text1"/>
        </w:rPr>
        <w:t>- et cela p</w:t>
      </w:r>
      <w:r w:rsidR="00810B90">
        <w:rPr>
          <w:rFonts w:ascii="Calibri" w:eastAsia="Calibri" w:hAnsi="Calibri" w:cs="Calibri"/>
          <w:color w:val="000000" w:themeColor="text1"/>
        </w:rPr>
        <w:t>eut</w:t>
      </w:r>
      <w:r>
        <w:rPr>
          <w:rFonts w:ascii="Calibri" w:eastAsia="Calibri" w:hAnsi="Calibri" w:cs="Calibri"/>
          <w:color w:val="000000" w:themeColor="text1"/>
        </w:rPr>
        <w:t xml:space="preserve"> être discuté - </w:t>
      </w:r>
      <w:r w:rsidRPr="00730F16">
        <w:rPr>
          <w:rFonts w:ascii="Calibri" w:eastAsia="Calibri" w:hAnsi="Calibri" w:cs="Calibri"/>
          <w:color w:val="000000" w:themeColor="text1"/>
        </w:rPr>
        <w:t xml:space="preserve">comme un </w:t>
      </w:r>
      <w:r>
        <w:rPr>
          <w:rFonts w:ascii="Calibri" w:eastAsia="Calibri" w:hAnsi="Calibri" w:cs="Calibri"/>
          <w:color w:val="000000" w:themeColor="text1"/>
        </w:rPr>
        <w:t>« </w:t>
      </w:r>
      <w:r w:rsidRPr="00730F16">
        <w:rPr>
          <w:rFonts w:ascii="Calibri" w:eastAsia="Calibri" w:hAnsi="Calibri" w:cs="Calibri"/>
          <w:color w:val="000000" w:themeColor="text1"/>
        </w:rPr>
        <w:t>territoire scientifique</w:t>
      </w:r>
      <w:r>
        <w:rPr>
          <w:rFonts w:ascii="Calibri" w:eastAsia="Calibri" w:hAnsi="Calibri" w:cs="Calibri"/>
          <w:color w:val="000000" w:themeColor="text1"/>
        </w:rPr>
        <w:t xml:space="preserve"> » à articuler avec le champ originaire, </w:t>
      </w:r>
      <w:r w:rsidRPr="00730F16">
        <w:rPr>
          <w:rFonts w:ascii="Calibri" w:eastAsia="Calibri" w:hAnsi="Calibri" w:cs="Calibri"/>
          <w:color w:val="000000" w:themeColor="text1"/>
        </w:rPr>
        <w:t xml:space="preserve">en lien </w:t>
      </w:r>
      <w:r>
        <w:rPr>
          <w:rFonts w:ascii="Calibri" w:eastAsia="Calibri" w:hAnsi="Calibri" w:cs="Calibri"/>
          <w:color w:val="000000" w:themeColor="text1"/>
        </w:rPr>
        <w:t xml:space="preserve">également </w:t>
      </w:r>
      <w:r w:rsidRPr="00730F16">
        <w:rPr>
          <w:rFonts w:ascii="Calibri" w:eastAsia="Calibri" w:hAnsi="Calibri" w:cs="Calibri"/>
          <w:color w:val="000000" w:themeColor="text1"/>
        </w:rPr>
        <w:t xml:space="preserve">avec des questions </w:t>
      </w:r>
      <w:r w:rsidRPr="00730F16">
        <w:rPr>
          <w:rFonts w:ascii="Calibri" w:eastAsia="Calibri" w:hAnsi="Calibri" w:cs="Calibri"/>
          <w:color w:val="000000" w:themeColor="text1"/>
        </w:rPr>
        <w:lastRenderedPageBreak/>
        <w:t>d’expertise, de projets de recherche, de légitimité… tant au niveau national qu’international.</w:t>
      </w:r>
      <w:r w:rsidR="00592A5D">
        <w:rPr>
          <w:rFonts w:ascii="Calibri" w:eastAsia="Calibri" w:hAnsi="Calibri" w:cs="Calibri"/>
          <w:color w:val="000000" w:themeColor="text1"/>
        </w:rPr>
        <w:t xml:space="preserve"> Dans cet axe 2, les propositions de communication p</w:t>
      </w:r>
      <w:r w:rsidR="00810B90">
        <w:rPr>
          <w:rFonts w:ascii="Calibri" w:eastAsia="Calibri" w:hAnsi="Calibri" w:cs="Calibri"/>
          <w:color w:val="000000" w:themeColor="text1"/>
        </w:rPr>
        <w:t>euve</w:t>
      </w:r>
      <w:r w:rsidR="00592A5D">
        <w:rPr>
          <w:rFonts w:ascii="Calibri" w:eastAsia="Calibri" w:hAnsi="Calibri" w:cs="Calibri"/>
          <w:color w:val="000000" w:themeColor="text1"/>
        </w:rPr>
        <w:t>nt s’inscrire dans l’une des trois thématiques suivantes :</w:t>
      </w:r>
    </w:p>
    <w:p w:rsidR="00592A5D" w:rsidRDefault="00592A5D" w:rsidP="001E5E22">
      <w:pPr>
        <w:keepNext/>
        <w:spacing w:after="0" w:line="240" w:lineRule="auto"/>
        <w:jc w:val="both"/>
        <w:rPr>
          <w:rFonts w:ascii="Calibri" w:eastAsia="Calibri" w:hAnsi="Calibri" w:cs="Calibri"/>
          <w:b/>
          <w:color w:val="000000" w:themeColor="text1"/>
        </w:rPr>
      </w:pPr>
    </w:p>
    <w:p w:rsidR="005C74E1" w:rsidRDefault="00A548AA" w:rsidP="001E5E22">
      <w:pPr>
        <w:spacing w:after="0" w:line="240" w:lineRule="auto"/>
        <w:jc w:val="both"/>
        <w:rPr>
          <w:rFonts w:ascii="Calibri" w:eastAsia="Calibri" w:hAnsi="Calibri" w:cs="Calibri"/>
        </w:rPr>
      </w:pPr>
      <w:r>
        <w:rPr>
          <w:rFonts w:ascii="Calibri" w:eastAsia="Calibri" w:hAnsi="Calibri" w:cs="Calibri"/>
          <w:b/>
          <w:i/>
        </w:rPr>
        <w:t>2.</w:t>
      </w:r>
      <w:r w:rsidR="002665AB">
        <w:rPr>
          <w:rFonts w:ascii="Calibri" w:eastAsia="Calibri" w:hAnsi="Calibri" w:cs="Calibri"/>
          <w:b/>
          <w:i/>
        </w:rPr>
        <w:t xml:space="preserve">1 - </w:t>
      </w:r>
      <w:r w:rsidR="005C74E1">
        <w:rPr>
          <w:rFonts w:ascii="Calibri" w:eastAsia="Calibri" w:hAnsi="Calibri" w:cs="Calibri"/>
          <w:b/>
          <w:i/>
        </w:rPr>
        <w:t>Première thématique</w:t>
      </w:r>
      <w:r w:rsidR="005C74E1">
        <w:rPr>
          <w:rFonts w:ascii="Calibri" w:eastAsia="Calibri" w:hAnsi="Calibri" w:cs="Calibri"/>
        </w:rPr>
        <w:t xml:space="preserve"> : Ce changement de nom redessine le périmètre scientifique du champ, la formation y est dorénavant comprise explicitement (arrêté du 18 décembre 2018, JO 19 janvier 2019). Il induit une redéfinition de la </w:t>
      </w:r>
      <w:r w:rsidR="00440B5C">
        <w:rPr>
          <w:rFonts w:ascii="Calibri" w:eastAsia="Calibri" w:hAnsi="Calibri" w:cs="Calibri"/>
        </w:rPr>
        <w:t>section</w:t>
      </w:r>
      <w:r w:rsidR="005C74E1">
        <w:rPr>
          <w:rFonts w:ascii="Calibri" w:eastAsia="Calibri" w:hAnsi="Calibri" w:cs="Calibri"/>
        </w:rPr>
        <w:t xml:space="preserve"> dans l’espace de recherche national. En conséquence, le périmètre d’expertise est aussi redéfini. Le changement de nom se réfère au territoire et questionne la lisibilité internationale de la dénomination en comparaison avec la terminologie anglo-saxonne : </w:t>
      </w:r>
      <w:r w:rsidR="005C74E1">
        <w:rPr>
          <w:rFonts w:ascii="Calibri" w:eastAsia="Calibri" w:hAnsi="Calibri" w:cs="Calibri"/>
          <w:i/>
        </w:rPr>
        <w:t xml:space="preserve">Training, </w:t>
      </w:r>
      <w:proofErr w:type="spellStart"/>
      <w:r w:rsidR="005C74E1">
        <w:rPr>
          <w:rFonts w:ascii="Calibri" w:eastAsia="Calibri" w:hAnsi="Calibri" w:cs="Calibri"/>
          <w:i/>
        </w:rPr>
        <w:t>vocational</w:t>
      </w:r>
      <w:proofErr w:type="spellEnd"/>
      <w:r w:rsidR="005C74E1">
        <w:rPr>
          <w:rFonts w:ascii="Calibri" w:eastAsia="Calibri" w:hAnsi="Calibri" w:cs="Calibri"/>
          <w:i/>
        </w:rPr>
        <w:t xml:space="preserve"> training, </w:t>
      </w:r>
      <w:proofErr w:type="spellStart"/>
      <w:r w:rsidR="005C74E1">
        <w:rPr>
          <w:rFonts w:ascii="Calibri" w:eastAsia="Calibri" w:hAnsi="Calibri" w:cs="Calibri"/>
          <w:i/>
        </w:rPr>
        <w:t>education</w:t>
      </w:r>
      <w:proofErr w:type="spellEnd"/>
      <w:r w:rsidR="005C74E1">
        <w:rPr>
          <w:rFonts w:ascii="Calibri" w:eastAsia="Calibri" w:hAnsi="Calibri" w:cs="Calibri"/>
          <w:i/>
        </w:rPr>
        <w:t xml:space="preserve">, </w:t>
      </w:r>
      <w:proofErr w:type="spellStart"/>
      <w:r w:rsidR="005C74E1">
        <w:rPr>
          <w:rFonts w:ascii="Calibri" w:eastAsia="Calibri" w:hAnsi="Calibri" w:cs="Calibri"/>
          <w:i/>
        </w:rPr>
        <w:t>learning</w:t>
      </w:r>
      <w:proofErr w:type="spellEnd"/>
      <w:r w:rsidR="005C74E1">
        <w:rPr>
          <w:rFonts w:ascii="Calibri" w:eastAsia="Calibri" w:hAnsi="Calibri" w:cs="Calibri"/>
          <w:i/>
        </w:rPr>
        <w:t>…</w:t>
      </w:r>
      <w:r w:rsidR="00592A5D">
        <w:rPr>
          <w:rFonts w:ascii="Calibri" w:eastAsia="Calibri" w:hAnsi="Calibri" w:cs="Calibri"/>
          <w:i/>
        </w:rPr>
        <w:t xml:space="preserve"> </w:t>
      </w:r>
      <w:r w:rsidR="005C74E1">
        <w:rPr>
          <w:rFonts w:ascii="Calibri" w:eastAsia="Calibri" w:hAnsi="Calibri" w:cs="Calibri"/>
        </w:rPr>
        <w:t>De fait, ce changement de nom peut-il être perçu comme un « repli » politique ou territorial, associé à une tentative protectionniste d’une culture disciplinaire ?</w:t>
      </w:r>
    </w:p>
    <w:p w:rsidR="00592A5D" w:rsidRDefault="00592A5D" w:rsidP="001E5E22">
      <w:pPr>
        <w:spacing w:after="0" w:line="240" w:lineRule="auto"/>
        <w:ind w:firstLine="756"/>
        <w:jc w:val="both"/>
        <w:rPr>
          <w:rFonts w:ascii="Calibri" w:eastAsia="Calibri" w:hAnsi="Calibri" w:cs="Calibri"/>
        </w:rPr>
      </w:pPr>
      <w:r>
        <w:rPr>
          <w:rFonts w:ascii="Calibri" w:eastAsia="Calibri" w:hAnsi="Calibri" w:cs="Calibri"/>
        </w:rPr>
        <w:t xml:space="preserve">Les propositions de communication attendues </w:t>
      </w:r>
      <w:r w:rsidR="00810B90">
        <w:rPr>
          <w:rFonts w:ascii="Calibri" w:eastAsia="Calibri" w:hAnsi="Calibri" w:cs="Calibri"/>
        </w:rPr>
        <w:t>peuve</w:t>
      </w:r>
      <w:r>
        <w:rPr>
          <w:rFonts w:ascii="Calibri" w:eastAsia="Calibri" w:hAnsi="Calibri" w:cs="Calibri"/>
        </w:rPr>
        <w:t>nt ainsi s’interroger sur la nature de ce changement de nom et sur ses conséquences en termes de périmètre(s) scientifique(s).</w:t>
      </w:r>
    </w:p>
    <w:p w:rsidR="005C74E1" w:rsidRDefault="005C74E1" w:rsidP="001E5E22">
      <w:pPr>
        <w:spacing w:after="0" w:line="240" w:lineRule="auto"/>
        <w:ind w:firstLine="720"/>
        <w:jc w:val="both"/>
        <w:rPr>
          <w:rFonts w:ascii="Calibri" w:eastAsia="Calibri" w:hAnsi="Calibri" w:cs="Calibri"/>
        </w:rPr>
      </w:pPr>
    </w:p>
    <w:p w:rsidR="005C74E1" w:rsidRDefault="00A548AA" w:rsidP="001E5E22">
      <w:pPr>
        <w:spacing w:after="0" w:line="240" w:lineRule="auto"/>
        <w:jc w:val="both"/>
        <w:rPr>
          <w:rFonts w:ascii="Calibri" w:eastAsia="Calibri" w:hAnsi="Calibri" w:cs="Calibri"/>
        </w:rPr>
      </w:pPr>
      <w:r>
        <w:rPr>
          <w:rFonts w:ascii="Calibri" w:eastAsia="Calibri" w:hAnsi="Calibri" w:cs="Calibri"/>
          <w:b/>
          <w:i/>
        </w:rPr>
        <w:t>2.</w:t>
      </w:r>
      <w:r w:rsidR="002665AB">
        <w:rPr>
          <w:rFonts w:ascii="Calibri" w:eastAsia="Calibri" w:hAnsi="Calibri" w:cs="Calibri"/>
          <w:b/>
          <w:i/>
        </w:rPr>
        <w:t xml:space="preserve">2 - </w:t>
      </w:r>
      <w:r w:rsidR="005C74E1">
        <w:rPr>
          <w:rFonts w:ascii="Calibri" w:eastAsia="Calibri" w:hAnsi="Calibri" w:cs="Calibri"/>
          <w:b/>
          <w:i/>
        </w:rPr>
        <w:t>Deuxième thématique</w:t>
      </w:r>
      <w:r w:rsidR="005C74E1">
        <w:rPr>
          <w:rFonts w:ascii="Calibri" w:eastAsia="Calibri" w:hAnsi="Calibri" w:cs="Calibri"/>
        </w:rPr>
        <w:t xml:space="preserve"> : Le changement du nom semble </w:t>
      </w:r>
      <w:proofErr w:type="gramStart"/>
      <w:r w:rsidR="005C74E1">
        <w:rPr>
          <w:rFonts w:ascii="Calibri" w:eastAsia="Calibri" w:hAnsi="Calibri" w:cs="Calibri"/>
        </w:rPr>
        <w:t>motivé</w:t>
      </w:r>
      <w:proofErr w:type="gramEnd"/>
      <w:r w:rsidR="005C74E1">
        <w:rPr>
          <w:rFonts w:ascii="Calibri" w:eastAsia="Calibri" w:hAnsi="Calibri" w:cs="Calibri"/>
        </w:rPr>
        <w:t xml:space="preserve"> par une configuration disciplinaire nationale (territoire) et nous fait prendre le risque d’un éloignement de la nomenclature internationale : </w:t>
      </w:r>
      <w:proofErr w:type="spellStart"/>
      <w:r w:rsidR="005C74E1">
        <w:rPr>
          <w:rFonts w:ascii="Calibri" w:eastAsia="Calibri" w:hAnsi="Calibri" w:cs="Calibri"/>
          <w:i/>
        </w:rPr>
        <w:t>educational</w:t>
      </w:r>
      <w:proofErr w:type="spellEnd"/>
      <w:r w:rsidR="005C74E1">
        <w:rPr>
          <w:rFonts w:ascii="Calibri" w:eastAsia="Calibri" w:hAnsi="Calibri" w:cs="Calibri"/>
          <w:i/>
        </w:rPr>
        <w:t xml:space="preserve"> sciences, </w:t>
      </w:r>
      <w:proofErr w:type="spellStart"/>
      <w:r w:rsidR="005C74E1">
        <w:rPr>
          <w:rFonts w:ascii="Calibri" w:eastAsia="Calibri" w:hAnsi="Calibri" w:cs="Calibri"/>
          <w:i/>
        </w:rPr>
        <w:t>pedagogical</w:t>
      </w:r>
      <w:proofErr w:type="spellEnd"/>
      <w:r w:rsidR="005C74E1">
        <w:rPr>
          <w:rFonts w:ascii="Calibri" w:eastAsia="Calibri" w:hAnsi="Calibri" w:cs="Calibri"/>
          <w:i/>
        </w:rPr>
        <w:t xml:space="preserve"> and </w:t>
      </w:r>
      <w:proofErr w:type="spellStart"/>
      <w:r w:rsidR="005C74E1">
        <w:rPr>
          <w:rFonts w:ascii="Calibri" w:eastAsia="Calibri" w:hAnsi="Calibri" w:cs="Calibri"/>
          <w:i/>
        </w:rPr>
        <w:t>educational</w:t>
      </w:r>
      <w:proofErr w:type="spellEnd"/>
      <w:r w:rsidR="005C74E1">
        <w:rPr>
          <w:rFonts w:ascii="Calibri" w:eastAsia="Calibri" w:hAnsi="Calibri" w:cs="Calibri"/>
          <w:i/>
        </w:rPr>
        <w:t xml:space="preserve"> </w:t>
      </w:r>
      <w:proofErr w:type="spellStart"/>
      <w:r w:rsidR="005C74E1">
        <w:rPr>
          <w:rFonts w:ascii="Calibri" w:eastAsia="Calibri" w:hAnsi="Calibri" w:cs="Calibri"/>
          <w:i/>
        </w:rPr>
        <w:t>research</w:t>
      </w:r>
      <w:proofErr w:type="spellEnd"/>
      <w:r w:rsidR="005C74E1">
        <w:rPr>
          <w:rFonts w:ascii="Calibri" w:eastAsia="Calibri" w:hAnsi="Calibri" w:cs="Calibri"/>
          <w:i/>
        </w:rPr>
        <w:t xml:space="preserve">. </w:t>
      </w:r>
      <w:r w:rsidR="005C74E1">
        <w:rPr>
          <w:rFonts w:ascii="Calibri" w:eastAsia="Calibri" w:hAnsi="Calibri" w:cs="Calibri"/>
        </w:rPr>
        <w:t xml:space="preserve">Les Sciences de l'Éducation et de la Formation (SEF) sont une </w:t>
      </w:r>
      <w:r w:rsidR="00440B5C">
        <w:rPr>
          <w:rFonts w:ascii="Calibri" w:eastAsia="Calibri" w:hAnsi="Calibri" w:cs="Calibri"/>
        </w:rPr>
        <w:t>section</w:t>
      </w:r>
      <w:r w:rsidR="005C74E1">
        <w:rPr>
          <w:rFonts w:ascii="Calibri" w:eastAsia="Calibri" w:hAnsi="Calibri" w:cs="Calibri"/>
        </w:rPr>
        <w:t xml:space="preserve"> jeune. Néanmoins, leur histoire est riche et les </w:t>
      </w:r>
      <w:r w:rsidR="00440B5C">
        <w:rPr>
          <w:rFonts w:ascii="Calibri" w:eastAsia="Calibri" w:hAnsi="Calibri" w:cs="Calibri"/>
        </w:rPr>
        <w:t>discipline</w:t>
      </w:r>
      <w:r w:rsidR="005C74E1">
        <w:rPr>
          <w:rFonts w:ascii="Calibri" w:eastAsia="Calibri" w:hAnsi="Calibri" w:cs="Calibri"/>
        </w:rPr>
        <w:t xml:space="preserve">s contributrices variées. Pourtant les </w:t>
      </w:r>
      <w:r w:rsidR="00440B5C">
        <w:rPr>
          <w:rFonts w:ascii="Calibri" w:eastAsia="Calibri" w:hAnsi="Calibri" w:cs="Calibri"/>
        </w:rPr>
        <w:t>disciplines</w:t>
      </w:r>
      <w:r w:rsidR="005C74E1">
        <w:rPr>
          <w:rFonts w:ascii="Calibri" w:eastAsia="Calibri" w:hAnsi="Calibri" w:cs="Calibri"/>
        </w:rPr>
        <w:t xml:space="preserve"> fondatrices (histoire, philosophie, psychanalyse, psychologie développementale…) ont progressivement perdu de l’influence au profit d’autres (TICE - informatique, éducation à l’environnement, psychologies cognitive et sociale). Cette évolution risque de conduire à une reconfiguration du champ caractérisée par des tensions épistémologiques (</w:t>
      </w:r>
      <w:proofErr w:type="spellStart"/>
      <w:r w:rsidR="005C74E1">
        <w:rPr>
          <w:rFonts w:ascii="Calibri" w:eastAsia="Calibri" w:hAnsi="Calibri" w:cs="Calibri"/>
        </w:rPr>
        <w:t>Pourtois</w:t>
      </w:r>
      <w:proofErr w:type="spellEnd"/>
      <w:r w:rsidR="005C74E1">
        <w:rPr>
          <w:rFonts w:ascii="Calibri" w:eastAsia="Calibri" w:hAnsi="Calibri" w:cs="Calibri"/>
        </w:rPr>
        <w:t xml:space="preserve"> et </w:t>
      </w:r>
      <w:proofErr w:type="spellStart"/>
      <w:r w:rsidR="005C74E1">
        <w:rPr>
          <w:rFonts w:ascii="Calibri" w:eastAsia="Calibri" w:hAnsi="Calibri" w:cs="Calibri"/>
        </w:rPr>
        <w:t>Desmet</w:t>
      </w:r>
      <w:proofErr w:type="spellEnd"/>
      <w:r w:rsidR="005C74E1">
        <w:rPr>
          <w:rFonts w:ascii="Calibri" w:eastAsia="Calibri" w:hAnsi="Calibri" w:cs="Calibri"/>
        </w:rPr>
        <w:t xml:space="preserve">, 2007) qui sont incarnées par une orientation plus positiviste (recherche de causalités induisant la posture d’expert) versus une conception herméneutique (recherche de sens induisant la posture d’intellectuel, </w:t>
      </w:r>
      <w:proofErr w:type="spellStart"/>
      <w:r w:rsidR="005C74E1">
        <w:rPr>
          <w:rFonts w:ascii="Calibri" w:eastAsia="Calibri" w:hAnsi="Calibri" w:cs="Calibri"/>
        </w:rPr>
        <w:t>Winock</w:t>
      </w:r>
      <w:proofErr w:type="spellEnd"/>
      <w:r w:rsidR="005C74E1">
        <w:rPr>
          <w:rFonts w:ascii="Calibri" w:eastAsia="Calibri" w:hAnsi="Calibri" w:cs="Calibri"/>
        </w:rPr>
        <w:t>, 1999).</w:t>
      </w:r>
    </w:p>
    <w:p w:rsidR="005C74E1" w:rsidRDefault="00592A5D" w:rsidP="001E5E22">
      <w:pPr>
        <w:spacing w:after="0" w:line="240" w:lineRule="auto"/>
        <w:ind w:firstLine="720"/>
        <w:jc w:val="both"/>
        <w:rPr>
          <w:rFonts w:ascii="Calibri" w:eastAsia="Calibri" w:hAnsi="Calibri" w:cs="Calibri"/>
        </w:rPr>
      </w:pPr>
      <w:r>
        <w:rPr>
          <w:rFonts w:ascii="Calibri" w:eastAsia="Calibri" w:hAnsi="Calibri" w:cs="Calibri"/>
        </w:rPr>
        <w:t>Les propositions de communication attendues p</w:t>
      </w:r>
      <w:r w:rsidR="00810B90">
        <w:rPr>
          <w:rFonts w:ascii="Calibri" w:eastAsia="Calibri" w:hAnsi="Calibri" w:cs="Calibri"/>
        </w:rPr>
        <w:t>euve</w:t>
      </w:r>
      <w:r>
        <w:rPr>
          <w:rFonts w:ascii="Calibri" w:eastAsia="Calibri" w:hAnsi="Calibri" w:cs="Calibri"/>
        </w:rPr>
        <w:t xml:space="preserve">nt ainsi s’interroger sur la nature de la reconfiguration impliquée, ses tensions, et aussi sur ses effets sur les positionnements des chercheurs : comment le chercheur se </w:t>
      </w:r>
      <w:r w:rsidR="005C74E1">
        <w:rPr>
          <w:rFonts w:ascii="Calibri" w:eastAsia="Calibri" w:hAnsi="Calibri" w:cs="Calibri"/>
        </w:rPr>
        <w:t>positionne-t-il sur un axe allant de la figure de l’expert à celle de l’intellectuel, ces deux postures exerçant sur lui une tension contradictoire ?</w:t>
      </w:r>
      <w:r w:rsidR="00613C00">
        <w:rPr>
          <w:rFonts w:ascii="Calibri" w:eastAsia="Calibri" w:hAnsi="Calibri" w:cs="Calibri"/>
        </w:rPr>
        <w:t xml:space="preserve"> (Lapostolle, 2019).</w:t>
      </w:r>
      <w:r w:rsidR="005C74E1">
        <w:rPr>
          <w:rFonts w:ascii="Calibri" w:eastAsia="Calibri" w:hAnsi="Calibri" w:cs="Calibri"/>
        </w:rPr>
        <w:t xml:space="preserve"> </w:t>
      </w:r>
    </w:p>
    <w:p w:rsidR="005C74E1" w:rsidRDefault="005C74E1" w:rsidP="001E5E22">
      <w:pPr>
        <w:spacing w:after="0" w:line="240" w:lineRule="auto"/>
        <w:jc w:val="both"/>
        <w:rPr>
          <w:rFonts w:ascii="Calibri" w:eastAsia="Calibri" w:hAnsi="Calibri" w:cs="Calibri"/>
        </w:rPr>
      </w:pPr>
    </w:p>
    <w:p w:rsidR="005C74E1" w:rsidRDefault="00A548AA" w:rsidP="001E5E22">
      <w:pPr>
        <w:spacing w:after="0" w:line="240" w:lineRule="auto"/>
        <w:jc w:val="both"/>
        <w:rPr>
          <w:rFonts w:ascii="Calibri" w:eastAsia="Calibri" w:hAnsi="Calibri" w:cs="Calibri"/>
        </w:rPr>
      </w:pPr>
      <w:r>
        <w:rPr>
          <w:rFonts w:ascii="Calibri" w:eastAsia="Calibri" w:hAnsi="Calibri" w:cs="Calibri"/>
          <w:b/>
          <w:i/>
        </w:rPr>
        <w:t>2.</w:t>
      </w:r>
      <w:r w:rsidR="002665AB">
        <w:rPr>
          <w:rFonts w:ascii="Calibri" w:eastAsia="Calibri" w:hAnsi="Calibri" w:cs="Calibri"/>
          <w:b/>
          <w:i/>
        </w:rPr>
        <w:t xml:space="preserve">3 - </w:t>
      </w:r>
      <w:r w:rsidR="005C74E1">
        <w:rPr>
          <w:rFonts w:ascii="Calibri" w:eastAsia="Calibri" w:hAnsi="Calibri" w:cs="Calibri"/>
          <w:b/>
          <w:i/>
        </w:rPr>
        <w:t>Troisième thématique</w:t>
      </w:r>
      <w:r w:rsidR="005C74E1">
        <w:rPr>
          <w:rFonts w:ascii="Calibri" w:eastAsia="Calibri" w:hAnsi="Calibri" w:cs="Calibri"/>
        </w:rPr>
        <w:t xml:space="preserve"> : L’espace de recherche nouvellement défini peut comporter plusieurs territoires. Le chercheur est donc amené à redéfinir son « territoire » (</w:t>
      </w:r>
      <w:proofErr w:type="spellStart"/>
      <w:r w:rsidR="005C74E1">
        <w:rPr>
          <w:rFonts w:ascii="Calibri" w:eastAsia="Calibri" w:hAnsi="Calibri" w:cs="Calibri"/>
        </w:rPr>
        <w:t>Choukri</w:t>
      </w:r>
      <w:proofErr w:type="spellEnd"/>
      <w:r w:rsidR="005C74E1">
        <w:rPr>
          <w:rFonts w:ascii="Calibri" w:eastAsia="Calibri" w:hAnsi="Calibri" w:cs="Calibri"/>
        </w:rPr>
        <w:t xml:space="preserve"> Ben </w:t>
      </w:r>
      <w:proofErr w:type="spellStart"/>
      <w:r w:rsidR="005C74E1">
        <w:rPr>
          <w:rFonts w:ascii="Calibri" w:eastAsia="Calibri" w:hAnsi="Calibri" w:cs="Calibri"/>
        </w:rPr>
        <w:t>Ayed</w:t>
      </w:r>
      <w:proofErr w:type="spellEnd"/>
      <w:r w:rsidR="005C74E1">
        <w:rPr>
          <w:rFonts w:ascii="Calibri" w:eastAsia="Calibri" w:hAnsi="Calibri" w:cs="Calibri"/>
        </w:rPr>
        <w:t xml:space="preserve">, 2018). L’ajout du terme </w:t>
      </w:r>
      <w:r w:rsidR="005C74E1">
        <w:rPr>
          <w:rFonts w:eastAsia="Calibri"/>
        </w:rPr>
        <w:t>"</w:t>
      </w:r>
      <w:r w:rsidR="005C74E1">
        <w:rPr>
          <w:rFonts w:ascii="Calibri" w:eastAsia="Calibri" w:hAnsi="Calibri" w:cs="Calibri"/>
        </w:rPr>
        <w:t>formation</w:t>
      </w:r>
      <w:r w:rsidR="005C74E1">
        <w:rPr>
          <w:rFonts w:eastAsia="Calibri"/>
        </w:rPr>
        <w:t>"</w:t>
      </w:r>
      <w:r w:rsidR="005C74E1">
        <w:rPr>
          <w:rFonts w:ascii="Calibri" w:eastAsia="Calibri" w:hAnsi="Calibri" w:cs="Calibri"/>
        </w:rPr>
        <w:t xml:space="preserve"> à la </w:t>
      </w:r>
      <w:r w:rsidR="00440B5C">
        <w:rPr>
          <w:rFonts w:ascii="Calibri" w:eastAsia="Calibri" w:hAnsi="Calibri" w:cs="Calibri"/>
        </w:rPr>
        <w:t>section</w:t>
      </w:r>
      <w:r w:rsidR="005C74E1">
        <w:rPr>
          <w:rFonts w:ascii="Calibri" w:eastAsia="Calibri" w:hAnsi="Calibri" w:cs="Calibri"/>
        </w:rPr>
        <w:t xml:space="preserve"> Sciences de l'éducation traduit également une évolution de la</w:t>
      </w:r>
      <w:r w:rsidR="002B0512">
        <w:rPr>
          <w:rFonts w:ascii="Calibri" w:eastAsia="Calibri" w:hAnsi="Calibri" w:cs="Calibri"/>
        </w:rPr>
        <w:t xml:space="preserve"> </w:t>
      </w:r>
      <w:r w:rsidR="005C74E1">
        <w:rPr>
          <w:rFonts w:ascii="Calibri" w:eastAsia="Calibri" w:hAnsi="Calibri" w:cs="Calibri"/>
        </w:rPr>
        <w:t>« commande » politico-sociale adressée à la recherche en éducation (Casella, 2005). Les SEF se trouvent sollicitées pour répondre aux questions qui se posent sur les territoires et qui sont liées aux reconfigurations des politiques.</w:t>
      </w:r>
    </w:p>
    <w:p w:rsidR="00235A72" w:rsidRDefault="00235A72" w:rsidP="001E5E22">
      <w:pPr>
        <w:spacing w:after="0" w:line="240" w:lineRule="auto"/>
        <w:ind w:firstLine="720"/>
        <w:jc w:val="both"/>
        <w:rPr>
          <w:rFonts w:ascii="Calibri" w:eastAsia="Calibri" w:hAnsi="Calibri" w:cs="Calibri"/>
        </w:rPr>
      </w:pPr>
      <w:r>
        <w:rPr>
          <w:rFonts w:ascii="Calibri" w:eastAsia="Calibri" w:hAnsi="Calibri" w:cs="Calibri"/>
        </w:rPr>
        <w:t>Les propositions de communication attendues p</w:t>
      </w:r>
      <w:r w:rsidR="00810B90">
        <w:rPr>
          <w:rFonts w:ascii="Calibri" w:eastAsia="Calibri" w:hAnsi="Calibri" w:cs="Calibri"/>
        </w:rPr>
        <w:t>euve</w:t>
      </w:r>
      <w:r>
        <w:rPr>
          <w:rFonts w:ascii="Calibri" w:eastAsia="Calibri" w:hAnsi="Calibri" w:cs="Calibri"/>
        </w:rPr>
        <w:t>nt ainsi s’intéresser à l’apparition de nouveaux territoires comme l'inclusion scolaire, l’insertion professionnelle, la circulation de biens éducatifs, à l’apparition de nouveaux acteurs (formateurs et organisations de formation) et les enjeux de leur intégration, ou aussi à la construction des problèmes politiques (concernant l’éducation et la formation) et l’implication des chercheurs en Sciences de l’éducation et de la formation dans cette construction.</w:t>
      </w:r>
    </w:p>
    <w:p w:rsidR="005C74E1" w:rsidRDefault="005C74E1" w:rsidP="001E5E22">
      <w:pPr>
        <w:spacing w:after="0" w:line="240" w:lineRule="auto"/>
        <w:jc w:val="both"/>
        <w:rPr>
          <w:rFonts w:ascii="Calibri" w:eastAsia="Calibri" w:hAnsi="Calibri" w:cs="Calibri"/>
          <w:b/>
        </w:rPr>
      </w:pPr>
    </w:p>
    <w:p w:rsidR="005C74E1" w:rsidRPr="00A0208A" w:rsidRDefault="005C74E1" w:rsidP="001E5E22">
      <w:pPr>
        <w:pStyle w:val="Paragraphedeliste"/>
        <w:numPr>
          <w:ilvl w:val="0"/>
          <w:numId w:val="16"/>
        </w:numPr>
        <w:spacing w:after="0" w:line="240" w:lineRule="auto"/>
        <w:ind w:left="284" w:hanging="284"/>
        <w:jc w:val="both"/>
        <w:rPr>
          <w:rFonts w:ascii="Calibri" w:eastAsia="Calibri" w:hAnsi="Calibri" w:cs="Calibri"/>
          <w:b/>
        </w:rPr>
      </w:pPr>
      <w:r w:rsidRPr="00A0208A">
        <w:rPr>
          <w:rFonts w:ascii="Calibri" w:eastAsia="Calibri" w:hAnsi="Calibri" w:cs="Calibri"/>
          <w:b/>
        </w:rPr>
        <w:t>Axe 3 : Le territoire compris comme un ensemble d’espaces de cheminement</w:t>
      </w:r>
    </w:p>
    <w:p w:rsidR="005C74E1" w:rsidRDefault="005C74E1" w:rsidP="001E5E22">
      <w:pPr>
        <w:spacing w:after="0" w:line="240" w:lineRule="auto"/>
        <w:jc w:val="both"/>
        <w:rPr>
          <w:rFonts w:ascii="Calibri" w:eastAsia="Calibri" w:hAnsi="Calibri" w:cs="Calibri"/>
          <w:b/>
        </w:rPr>
      </w:pPr>
    </w:p>
    <w:p w:rsidR="005C74E1" w:rsidRDefault="005C74E1" w:rsidP="001E5E22">
      <w:pPr>
        <w:spacing w:after="0" w:line="240" w:lineRule="auto"/>
        <w:jc w:val="both"/>
        <w:rPr>
          <w:rFonts w:ascii="Calibri" w:eastAsia="Calibri" w:hAnsi="Calibri" w:cs="Calibri"/>
        </w:rPr>
      </w:pPr>
      <w:r>
        <w:rPr>
          <w:rFonts w:ascii="Calibri" w:eastAsia="Calibri" w:hAnsi="Calibri" w:cs="Calibri"/>
        </w:rPr>
        <w:t>Le territoire en lien avec les savoirs, l’apprentissage, l’emploi, le politique peut être appréhendé en tant qu’espace compris comme étendue, comme temporalité, ou comme espace socio-culturel, réel ou virtuel. Ces trois acceptions affectent le cheminement des individus, les choix effectués et les compétences qu’il est possible d'acquérir ou qu’il faut mobiliser.</w:t>
      </w:r>
      <w:r w:rsidR="00235A72">
        <w:rPr>
          <w:rFonts w:ascii="Calibri" w:eastAsia="Calibri" w:hAnsi="Calibri" w:cs="Calibri"/>
        </w:rPr>
        <w:t xml:space="preserve"> Dans l’axe 3, les propositions de communication p</w:t>
      </w:r>
      <w:r w:rsidR="00810B90">
        <w:rPr>
          <w:rFonts w:ascii="Calibri" w:eastAsia="Calibri" w:hAnsi="Calibri" w:cs="Calibri"/>
        </w:rPr>
        <w:t>euve</w:t>
      </w:r>
      <w:r w:rsidR="00235A72">
        <w:rPr>
          <w:rFonts w:ascii="Calibri" w:eastAsia="Calibri" w:hAnsi="Calibri" w:cs="Calibri"/>
        </w:rPr>
        <w:t>nt s’inscrire dans l’une des trois thématiques suivantes :</w:t>
      </w:r>
    </w:p>
    <w:p w:rsidR="005C74E1" w:rsidRDefault="005C74E1" w:rsidP="001E5E22">
      <w:pPr>
        <w:spacing w:after="0" w:line="240" w:lineRule="auto"/>
        <w:jc w:val="both"/>
        <w:rPr>
          <w:rFonts w:ascii="Calibri" w:eastAsia="Calibri" w:hAnsi="Calibri" w:cs="Calibri"/>
        </w:rPr>
      </w:pPr>
    </w:p>
    <w:p w:rsidR="005C74E1" w:rsidRPr="00730F16" w:rsidRDefault="00A548AA" w:rsidP="001E5E22">
      <w:pPr>
        <w:spacing w:after="0" w:line="240" w:lineRule="auto"/>
        <w:jc w:val="both"/>
        <w:rPr>
          <w:rFonts w:ascii="Calibri" w:eastAsia="Calibri" w:hAnsi="Calibri" w:cs="Calibri"/>
        </w:rPr>
      </w:pPr>
      <w:r>
        <w:rPr>
          <w:rFonts w:ascii="Calibri" w:eastAsia="Calibri" w:hAnsi="Calibri" w:cs="Calibri"/>
          <w:b/>
          <w:i/>
        </w:rPr>
        <w:lastRenderedPageBreak/>
        <w:t>3.</w:t>
      </w:r>
      <w:r w:rsidR="002665AB">
        <w:rPr>
          <w:rFonts w:ascii="Calibri" w:eastAsia="Calibri" w:hAnsi="Calibri" w:cs="Calibri"/>
          <w:b/>
          <w:i/>
        </w:rPr>
        <w:t xml:space="preserve">1 - </w:t>
      </w:r>
      <w:r w:rsidR="005C74E1">
        <w:rPr>
          <w:rFonts w:ascii="Calibri" w:eastAsia="Calibri" w:hAnsi="Calibri" w:cs="Calibri"/>
          <w:b/>
          <w:i/>
        </w:rPr>
        <w:t>Première thématique</w:t>
      </w:r>
      <w:r w:rsidR="005C74E1">
        <w:rPr>
          <w:rFonts w:ascii="Calibri" w:eastAsia="Calibri" w:hAnsi="Calibri" w:cs="Calibri"/>
        </w:rPr>
        <w:t xml:space="preserve"> : </w:t>
      </w:r>
      <w:r w:rsidR="005C74E1" w:rsidRPr="00730F16">
        <w:rPr>
          <w:rFonts w:ascii="Calibri" w:eastAsia="Calibri" w:hAnsi="Calibri" w:cs="Calibri"/>
        </w:rPr>
        <w:t>Les politiques, en définissant des cadres thématiques d’éducation et de formation portant sur des enjeux territoriaux et proposant des financements en matière de ressources et de développement de dispositifs, ont une influence sur la nature des médiations possibles avec le savoir (</w:t>
      </w:r>
      <w:proofErr w:type="spellStart"/>
      <w:r w:rsidR="005C74E1" w:rsidRPr="00730F16">
        <w:rPr>
          <w:rFonts w:ascii="Calibri" w:eastAsia="Calibri" w:hAnsi="Calibri" w:cs="Calibri"/>
        </w:rPr>
        <w:t>Chalmel</w:t>
      </w:r>
      <w:proofErr w:type="spellEnd"/>
      <w:r w:rsidR="005C74E1" w:rsidRPr="00730F16">
        <w:rPr>
          <w:rFonts w:ascii="Calibri" w:eastAsia="Calibri" w:hAnsi="Calibri" w:cs="Calibri"/>
        </w:rPr>
        <w:t xml:space="preserve"> et al., 2016 ; </w:t>
      </w:r>
      <w:proofErr w:type="spellStart"/>
      <w:r w:rsidR="005C74E1" w:rsidRPr="00730F16">
        <w:rPr>
          <w:rFonts w:ascii="Calibri" w:eastAsia="Calibri" w:hAnsi="Calibri" w:cs="Calibri"/>
        </w:rPr>
        <w:t>Denave</w:t>
      </w:r>
      <w:proofErr w:type="spellEnd"/>
      <w:r w:rsidR="005C74E1" w:rsidRPr="00730F16">
        <w:rPr>
          <w:rFonts w:ascii="Calibri" w:eastAsia="Calibri" w:hAnsi="Calibri" w:cs="Calibri"/>
        </w:rPr>
        <w:t xml:space="preserve">, 2015). </w:t>
      </w:r>
    </w:p>
    <w:p w:rsidR="005C74E1" w:rsidRDefault="00442CC4" w:rsidP="001E5E22">
      <w:pPr>
        <w:spacing w:after="0" w:line="240" w:lineRule="auto"/>
        <w:ind w:firstLine="720"/>
        <w:jc w:val="both"/>
        <w:rPr>
          <w:rFonts w:ascii="Calibri" w:eastAsia="Calibri" w:hAnsi="Calibri" w:cs="Calibri"/>
        </w:rPr>
      </w:pPr>
      <w:r>
        <w:rPr>
          <w:rFonts w:ascii="Calibri" w:eastAsia="Calibri" w:hAnsi="Calibri" w:cs="Calibri"/>
        </w:rPr>
        <w:t>Les propositions de communication attendues p</w:t>
      </w:r>
      <w:r w:rsidR="00810B90">
        <w:rPr>
          <w:rFonts w:ascii="Calibri" w:eastAsia="Calibri" w:hAnsi="Calibri" w:cs="Calibri"/>
        </w:rPr>
        <w:t>euve</w:t>
      </w:r>
      <w:r>
        <w:rPr>
          <w:rFonts w:ascii="Calibri" w:eastAsia="Calibri" w:hAnsi="Calibri" w:cs="Calibri"/>
        </w:rPr>
        <w:t xml:space="preserve">nt ainsi s’interroger sur l’influence que peuvent avoir les politiques de diffusion et de médiation des savoirs sur les rapports de </w:t>
      </w:r>
      <w:r w:rsidRPr="00730F16">
        <w:rPr>
          <w:rFonts w:ascii="Calibri" w:eastAsia="Calibri" w:hAnsi="Calibri" w:cs="Calibri"/>
        </w:rPr>
        <w:t>l’individu au territoire et</w:t>
      </w:r>
      <w:r>
        <w:rPr>
          <w:rFonts w:ascii="Calibri" w:eastAsia="Calibri" w:hAnsi="Calibri" w:cs="Calibri"/>
        </w:rPr>
        <w:t xml:space="preserve"> au savoir</w:t>
      </w:r>
      <w:r w:rsidR="00E11477">
        <w:rPr>
          <w:rFonts w:ascii="Calibri" w:eastAsia="Calibri" w:hAnsi="Calibri" w:cs="Calibri"/>
        </w:rPr>
        <w:t>,</w:t>
      </w:r>
      <w:r>
        <w:rPr>
          <w:rFonts w:ascii="Calibri" w:eastAsia="Calibri" w:hAnsi="Calibri" w:cs="Calibri"/>
        </w:rPr>
        <w:t xml:space="preserve"> à travers le numérique, l’acculturation, l’expérience du parcours professionnel, dans des domaines comme l’usage étudiant des bibliothèques universitaires</w:t>
      </w:r>
      <w:r w:rsidR="00E11477">
        <w:rPr>
          <w:rFonts w:ascii="Calibri" w:eastAsia="Calibri" w:hAnsi="Calibri" w:cs="Calibri"/>
        </w:rPr>
        <w:t>,</w:t>
      </w:r>
      <w:r>
        <w:rPr>
          <w:rFonts w:ascii="Calibri" w:eastAsia="Calibri" w:hAnsi="Calibri" w:cs="Calibri"/>
        </w:rPr>
        <w:t xml:space="preserve"> la relation pédagogique dans le cadre de la Validation des Acquis d’Expérience (VAE)</w:t>
      </w:r>
      <w:r w:rsidR="00E11477">
        <w:rPr>
          <w:rFonts w:ascii="Calibri" w:eastAsia="Calibri" w:hAnsi="Calibri" w:cs="Calibri"/>
        </w:rPr>
        <w:t>,</w:t>
      </w:r>
      <w:r>
        <w:rPr>
          <w:rFonts w:ascii="Calibri" w:eastAsia="Calibri" w:hAnsi="Calibri" w:cs="Calibri"/>
        </w:rPr>
        <w:t xml:space="preserve"> le bilan de compétences professionnel, etc.</w:t>
      </w:r>
    </w:p>
    <w:p w:rsidR="005C74E1" w:rsidRDefault="005C74E1" w:rsidP="001E5E22">
      <w:pPr>
        <w:spacing w:after="0" w:line="240" w:lineRule="auto"/>
        <w:jc w:val="both"/>
        <w:rPr>
          <w:rFonts w:ascii="Calibri" w:eastAsia="Calibri" w:hAnsi="Calibri" w:cs="Calibri"/>
        </w:rPr>
      </w:pPr>
    </w:p>
    <w:p w:rsidR="005C74E1" w:rsidRDefault="00A548AA" w:rsidP="001E5E22">
      <w:pPr>
        <w:spacing w:after="0" w:line="240" w:lineRule="auto"/>
        <w:jc w:val="both"/>
        <w:rPr>
          <w:rFonts w:ascii="Calibri" w:eastAsia="Calibri" w:hAnsi="Calibri" w:cs="Calibri"/>
        </w:rPr>
      </w:pPr>
      <w:r>
        <w:rPr>
          <w:rFonts w:ascii="Calibri" w:eastAsia="Calibri" w:hAnsi="Calibri" w:cs="Calibri"/>
          <w:b/>
          <w:i/>
        </w:rPr>
        <w:t>3.</w:t>
      </w:r>
      <w:r w:rsidR="002665AB">
        <w:rPr>
          <w:rFonts w:ascii="Calibri" w:eastAsia="Calibri" w:hAnsi="Calibri" w:cs="Calibri"/>
          <w:b/>
          <w:i/>
        </w:rPr>
        <w:t xml:space="preserve">2 - </w:t>
      </w:r>
      <w:r w:rsidR="005C74E1">
        <w:rPr>
          <w:rFonts w:ascii="Calibri" w:eastAsia="Calibri" w:hAnsi="Calibri" w:cs="Calibri"/>
          <w:b/>
          <w:i/>
        </w:rPr>
        <w:t>Deuxième thématique</w:t>
      </w:r>
      <w:r w:rsidR="005C74E1">
        <w:rPr>
          <w:rFonts w:ascii="Calibri" w:eastAsia="Calibri" w:hAnsi="Calibri" w:cs="Calibri"/>
        </w:rPr>
        <w:t xml:space="preserve"> : les politiques se définissent à différentes échelles (Europe, états, régions, collectivités…) et peuvent être liées les unes aux autres (</w:t>
      </w:r>
      <w:proofErr w:type="spellStart"/>
      <w:r w:rsidR="005C74E1">
        <w:rPr>
          <w:rFonts w:ascii="Calibri" w:eastAsia="Calibri" w:hAnsi="Calibri" w:cs="Calibri"/>
        </w:rPr>
        <w:t>Bisenius-Penin</w:t>
      </w:r>
      <w:proofErr w:type="spellEnd"/>
      <w:r w:rsidR="005C74E1">
        <w:rPr>
          <w:rFonts w:ascii="Calibri" w:eastAsia="Calibri" w:hAnsi="Calibri" w:cs="Calibri"/>
        </w:rPr>
        <w:t>, 2017 ; Caro, 2006). Ceci questionne le pouvoir des unes et des autres au travers des financements, des orientations stratégiques, des possibilités de partenariat ou encore des oppositions.</w:t>
      </w:r>
    </w:p>
    <w:p w:rsidR="005C74E1" w:rsidRDefault="00235A72" w:rsidP="001E5E22">
      <w:pPr>
        <w:spacing w:after="0" w:line="240" w:lineRule="auto"/>
        <w:ind w:firstLine="720"/>
        <w:jc w:val="both"/>
        <w:rPr>
          <w:rFonts w:ascii="Calibri" w:eastAsia="Calibri" w:hAnsi="Calibri" w:cs="Calibri"/>
        </w:rPr>
      </w:pPr>
      <w:r>
        <w:rPr>
          <w:rFonts w:ascii="Calibri" w:eastAsia="Calibri" w:hAnsi="Calibri" w:cs="Calibri"/>
        </w:rPr>
        <w:t>Les propositions de communication attendues p</w:t>
      </w:r>
      <w:r w:rsidR="00810B90">
        <w:rPr>
          <w:rFonts w:ascii="Calibri" w:eastAsia="Calibri" w:hAnsi="Calibri" w:cs="Calibri"/>
        </w:rPr>
        <w:t>euve</w:t>
      </w:r>
      <w:r>
        <w:rPr>
          <w:rFonts w:ascii="Calibri" w:eastAsia="Calibri" w:hAnsi="Calibri" w:cs="Calibri"/>
        </w:rPr>
        <w:t xml:space="preserve">nt ainsi s’intéresser à la manière dont la </w:t>
      </w:r>
      <w:r w:rsidR="005C74E1" w:rsidRPr="00787B2B">
        <w:rPr>
          <w:rFonts w:ascii="Calibri" w:eastAsia="Calibri" w:hAnsi="Calibri" w:cs="Calibri"/>
        </w:rPr>
        <w:t>notion de territoire questionne les orientations politiques en matière de formation, d’éducation et d’emploi</w:t>
      </w:r>
      <w:r>
        <w:rPr>
          <w:rFonts w:ascii="Calibri" w:eastAsia="Calibri" w:hAnsi="Calibri" w:cs="Calibri"/>
        </w:rPr>
        <w:t xml:space="preserve">, en </w:t>
      </w:r>
      <w:r w:rsidR="00484CDC">
        <w:rPr>
          <w:rFonts w:ascii="Calibri" w:eastAsia="Calibri" w:hAnsi="Calibri" w:cs="Calibri"/>
        </w:rPr>
        <w:t>ce qui concerne notamment</w:t>
      </w:r>
      <w:r w:rsidR="005C74E1" w:rsidRPr="00730F16">
        <w:rPr>
          <w:rFonts w:ascii="Calibri" w:eastAsia="Calibri" w:hAnsi="Calibri" w:cs="Calibri"/>
        </w:rPr>
        <w:t xml:space="preserve"> l’influence de l’Europe,</w:t>
      </w:r>
      <w:r w:rsidR="005C74E1">
        <w:rPr>
          <w:rFonts w:ascii="Calibri" w:eastAsia="Calibri" w:hAnsi="Calibri" w:cs="Calibri"/>
        </w:rPr>
        <w:t xml:space="preserve"> le partenariat État-Région sur l’analyse des besoins et la prospective formation-emploi ; les observatoires liés à l’insertion, etc.</w:t>
      </w:r>
    </w:p>
    <w:p w:rsidR="005C74E1" w:rsidRDefault="005C74E1" w:rsidP="001E5E22">
      <w:pPr>
        <w:spacing w:after="0" w:line="240" w:lineRule="auto"/>
        <w:jc w:val="both"/>
        <w:rPr>
          <w:rFonts w:ascii="Calibri" w:eastAsia="Calibri" w:hAnsi="Calibri" w:cs="Calibri"/>
        </w:rPr>
      </w:pPr>
    </w:p>
    <w:p w:rsidR="005C74E1" w:rsidRPr="009470A8" w:rsidRDefault="00A548AA" w:rsidP="001E5E22">
      <w:pPr>
        <w:spacing w:after="0" w:line="240" w:lineRule="auto"/>
        <w:jc w:val="both"/>
        <w:rPr>
          <w:rFonts w:eastAsia="Calibri" w:cs="Calibri"/>
        </w:rPr>
      </w:pPr>
      <w:r>
        <w:rPr>
          <w:rFonts w:ascii="Calibri" w:eastAsia="Calibri" w:hAnsi="Calibri" w:cs="Calibri"/>
          <w:b/>
          <w:i/>
        </w:rPr>
        <w:t>3.</w:t>
      </w:r>
      <w:r w:rsidR="002665AB">
        <w:rPr>
          <w:rFonts w:ascii="Calibri" w:eastAsia="Calibri" w:hAnsi="Calibri" w:cs="Calibri"/>
          <w:b/>
          <w:i/>
        </w:rPr>
        <w:t xml:space="preserve">3 - </w:t>
      </w:r>
      <w:r w:rsidR="005C74E1" w:rsidRPr="00730F16">
        <w:rPr>
          <w:rFonts w:ascii="Calibri" w:eastAsia="Calibri" w:hAnsi="Calibri" w:cs="Calibri"/>
          <w:b/>
          <w:i/>
        </w:rPr>
        <w:t>Troisième thématique</w:t>
      </w:r>
      <w:r w:rsidR="005C74E1" w:rsidRPr="00730F16">
        <w:rPr>
          <w:rFonts w:ascii="Calibri" w:eastAsia="Calibri" w:hAnsi="Calibri" w:cs="Calibri"/>
        </w:rPr>
        <w:t xml:space="preserve"> : les technologies actuelles permettant </w:t>
      </w:r>
      <w:r w:rsidR="005C74E1" w:rsidRPr="00787B2B">
        <w:rPr>
          <w:rFonts w:ascii="Calibri" w:eastAsia="Calibri" w:hAnsi="Calibri" w:cs="Calibri"/>
        </w:rPr>
        <w:t>des formes de dématérialisation et de déterritorialisation</w:t>
      </w:r>
      <w:r w:rsidR="00E11477">
        <w:rPr>
          <w:rFonts w:ascii="Calibri" w:eastAsia="Calibri" w:hAnsi="Calibri" w:cs="Calibri"/>
        </w:rPr>
        <w:t>. Les</w:t>
      </w:r>
      <w:r w:rsidR="005C74E1" w:rsidRPr="00730F16">
        <w:rPr>
          <w:rFonts w:ascii="Calibri" w:eastAsia="Calibri" w:hAnsi="Calibri" w:cs="Calibri"/>
        </w:rPr>
        <w:t xml:space="preserve"> plateformes</w:t>
      </w:r>
      <w:r w:rsidR="005C74E1">
        <w:rPr>
          <w:rFonts w:ascii="Calibri" w:eastAsia="Calibri" w:hAnsi="Calibri" w:cs="Calibri"/>
        </w:rPr>
        <w:t xml:space="preserve"> web, les réseaux sociaux, les gestionnaires d’espaces de formation </w:t>
      </w:r>
      <w:r w:rsidR="005C74E1" w:rsidRPr="009470A8">
        <w:rPr>
          <w:rFonts w:eastAsia="Calibri" w:cs="Calibri"/>
        </w:rPr>
        <w:t>et d’espaces documentaires... occupent une place privilégiée qui peut affecter les problématiques d'éducation et de formation (</w:t>
      </w:r>
      <w:proofErr w:type="spellStart"/>
      <w:r w:rsidR="005C74E1" w:rsidRPr="009470A8">
        <w:rPr>
          <w:rFonts w:eastAsia="Calibri" w:cs="Calibri"/>
        </w:rPr>
        <w:t>Paquelin</w:t>
      </w:r>
      <w:proofErr w:type="spellEnd"/>
      <w:r w:rsidR="005C74E1" w:rsidRPr="009470A8">
        <w:rPr>
          <w:rFonts w:eastAsia="Calibri" w:cs="Calibri"/>
        </w:rPr>
        <w:t xml:space="preserve"> et </w:t>
      </w:r>
      <w:proofErr w:type="gramStart"/>
      <w:r w:rsidR="005C74E1" w:rsidRPr="009470A8">
        <w:rPr>
          <w:rFonts w:eastAsia="Calibri" w:cs="Calibri"/>
        </w:rPr>
        <w:t>al.,</w:t>
      </w:r>
      <w:proofErr w:type="gramEnd"/>
      <w:r w:rsidR="005C74E1" w:rsidRPr="009470A8">
        <w:rPr>
          <w:rFonts w:eastAsia="Calibri" w:cs="Calibri"/>
        </w:rPr>
        <w:t xml:space="preserve"> 2006 ; </w:t>
      </w:r>
      <w:proofErr w:type="spellStart"/>
      <w:r w:rsidR="005C74E1" w:rsidRPr="009470A8">
        <w:rPr>
          <w:rFonts w:eastAsia="Calibri" w:cs="Calibri"/>
        </w:rPr>
        <w:t>Cisel</w:t>
      </w:r>
      <w:proofErr w:type="spellEnd"/>
      <w:r w:rsidR="005C74E1" w:rsidRPr="009470A8">
        <w:rPr>
          <w:rFonts w:eastAsia="Calibri" w:cs="Calibri"/>
        </w:rPr>
        <w:t xml:space="preserve"> et </w:t>
      </w:r>
      <w:proofErr w:type="spellStart"/>
      <w:r w:rsidR="005C74E1" w:rsidRPr="009470A8">
        <w:rPr>
          <w:rFonts w:eastAsia="Calibri" w:cs="Calibri"/>
        </w:rPr>
        <w:t>Bruillard</w:t>
      </w:r>
      <w:proofErr w:type="spellEnd"/>
      <w:r w:rsidR="005C74E1" w:rsidRPr="009470A8">
        <w:rPr>
          <w:rFonts w:eastAsia="Calibri" w:cs="Calibri"/>
        </w:rPr>
        <w:t>, 2012</w:t>
      </w:r>
      <w:r w:rsidR="00A82C39">
        <w:rPr>
          <w:rFonts w:eastAsia="Calibri" w:cs="Calibri"/>
        </w:rPr>
        <w:t xml:space="preserve"> ; </w:t>
      </w:r>
      <w:proofErr w:type="spellStart"/>
      <w:r w:rsidR="00A82C39">
        <w:rPr>
          <w:rFonts w:eastAsia="Calibri" w:cs="Calibri"/>
        </w:rPr>
        <w:t>Papadoudi</w:t>
      </w:r>
      <w:proofErr w:type="spellEnd"/>
      <w:r w:rsidR="00A82C39">
        <w:rPr>
          <w:rFonts w:eastAsia="Calibri" w:cs="Calibri"/>
        </w:rPr>
        <w:t>, 2000</w:t>
      </w:r>
      <w:r w:rsidR="005C74E1" w:rsidRPr="009470A8">
        <w:rPr>
          <w:rFonts w:eastAsia="Calibri" w:cs="Calibri"/>
        </w:rPr>
        <w:t xml:space="preserve">). </w:t>
      </w:r>
    </w:p>
    <w:p w:rsidR="00442CC4" w:rsidRPr="009470A8" w:rsidRDefault="00442CC4" w:rsidP="001E5E22">
      <w:pPr>
        <w:spacing w:after="0" w:line="240" w:lineRule="auto"/>
        <w:ind w:firstLine="720"/>
        <w:jc w:val="both"/>
        <w:rPr>
          <w:rFonts w:eastAsia="Calibri"/>
        </w:rPr>
      </w:pPr>
      <w:r w:rsidRPr="009470A8">
        <w:rPr>
          <w:rFonts w:eastAsia="Calibri" w:cs="Calibri"/>
        </w:rPr>
        <w:t>Les propositions qui s’inscr</w:t>
      </w:r>
      <w:r w:rsidR="00810B90">
        <w:rPr>
          <w:rFonts w:eastAsia="Calibri" w:cs="Calibri"/>
        </w:rPr>
        <w:t>ive</w:t>
      </w:r>
      <w:r w:rsidRPr="009470A8">
        <w:rPr>
          <w:rFonts w:eastAsia="Calibri" w:cs="Calibri"/>
        </w:rPr>
        <w:t>nt dans cette thématique p</w:t>
      </w:r>
      <w:r w:rsidR="00810B90">
        <w:rPr>
          <w:rFonts w:eastAsia="Calibri" w:cs="Calibri"/>
        </w:rPr>
        <w:t>euve</w:t>
      </w:r>
      <w:r w:rsidRPr="009470A8">
        <w:rPr>
          <w:rFonts w:eastAsia="Calibri" w:cs="Calibri"/>
        </w:rPr>
        <w:t>nt porter sur la manière dont le numérique peut, ou non, reconfigurer le rapport aux espaces et aux savoirs, en s’intéressant, par exemple, au</w:t>
      </w:r>
      <w:r>
        <w:rPr>
          <w:rFonts w:eastAsia="Calibri" w:cs="Calibri"/>
        </w:rPr>
        <w:t>x Formations en Ligne Ouvertes à Tous (FLOT</w:t>
      </w:r>
      <w:r w:rsidR="00745365">
        <w:rPr>
          <w:rFonts w:eastAsia="Calibri" w:cs="Calibri"/>
        </w:rPr>
        <w:t>,</w:t>
      </w:r>
      <w:r>
        <w:rPr>
          <w:rFonts w:eastAsia="Calibri" w:cs="Calibri"/>
        </w:rPr>
        <w:t xml:space="preserve"> ou</w:t>
      </w:r>
      <w:r w:rsidRPr="009470A8">
        <w:rPr>
          <w:rFonts w:eastAsia="Calibri" w:cs="Calibri"/>
        </w:rPr>
        <w:t xml:space="preserve"> MOOC</w:t>
      </w:r>
      <w:r>
        <w:rPr>
          <w:rFonts w:eastAsia="Calibri" w:cs="Calibri"/>
        </w:rPr>
        <w:t xml:space="preserve"> en anglais)</w:t>
      </w:r>
      <w:r w:rsidRPr="009470A8">
        <w:rPr>
          <w:rFonts w:eastAsia="Calibri" w:cs="Calibri"/>
        </w:rPr>
        <w:t>, aux plateformes collaboratives, et plus généralement aux plateformes d’enseignement et de formation à distance.</w:t>
      </w:r>
    </w:p>
    <w:p w:rsidR="005C74E1" w:rsidRDefault="005C74E1" w:rsidP="001E5E22">
      <w:pPr>
        <w:spacing w:after="0" w:line="240" w:lineRule="auto"/>
        <w:jc w:val="both"/>
        <w:rPr>
          <w:rFonts w:eastAsia="Calibri" w:cs="Calibri"/>
        </w:rPr>
      </w:pPr>
    </w:p>
    <w:p w:rsidR="00BD3EA5" w:rsidRPr="009470A8" w:rsidRDefault="00BD3EA5" w:rsidP="001E5E22">
      <w:pPr>
        <w:spacing w:after="0" w:line="240" w:lineRule="auto"/>
        <w:jc w:val="both"/>
        <w:rPr>
          <w:rFonts w:eastAsia="Calibri" w:cs="Calibri"/>
        </w:rPr>
      </w:pPr>
    </w:p>
    <w:p w:rsidR="005C74E1" w:rsidRPr="009470A8" w:rsidRDefault="005C74E1" w:rsidP="001E5E22">
      <w:pPr>
        <w:spacing w:after="0" w:line="240" w:lineRule="auto"/>
        <w:jc w:val="both"/>
        <w:outlineLvl w:val="0"/>
        <w:rPr>
          <w:rFonts w:eastAsia="Calibri" w:cs="Calibri"/>
          <w:i/>
          <w:u w:val="single"/>
        </w:rPr>
      </w:pPr>
      <w:r w:rsidRPr="009470A8">
        <w:rPr>
          <w:rFonts w:eastAsia="Calibri" w:cs="Calibri"/>
          <w:i/>
          <w:u w:val="single"/>
        </w:rPr>
        <w:t xml:space="preserve">Références bibliographiques : </w:t>
      </w:r>
    </w:p>
    <w:p w:rsidR="00E03A8E" w:rsidRDefault="00E03A8E" w:rsidP="001E5E22">
      <w:pPr>
        <w:spacing w:after="0" w:line="240" w:lineRule="auto"/>
        <w:ind w:left="720" w:hanging="720"/>
        <w:jc w:val="both"/>
        <w:rPr>
          <w:rFonts w:eastAsia="Calibri" w:cstheme="majorHAnsi"/>
        </w:rPr>
      </w:pPr>
    </w:p>
    <w:p w:rsidR="005C74E1" w:rsidRPr="003B0058" w:rsidRDefault="005C74E1" w:rsidP="001E5E22">
      <w:pPr>
        <w:spacing w:after="0" w:line="240" w:lineRule="auto"/>
        <w:ind w:left="720" w:hanging="720"/>
        <w:jc w:val="both"/>
        <w:rPr>
          <w:rFonts w:eastAsia="Calibri" w:cstheme="majorHAnsi"/>
        </w:rPr>
      </w:pPr>
      <w:r w:rsidRPr="003B0058">
        <w:rPr>
          <w:rFonts w:eastAsia="Calibri" w:cstheme="majorHAnsi"/>
        </w:rPr>
        <w:t xml:space="preserve">Arrêté du 18 décembre 2018 fixant la liste des groupes et des sections ainsi que le nombre des membres de chaque section du Conseil national des universités, JO 19 janvier 2019. </w:t>
      </w:r>
    </w:p>
    <w:p w:rsidR="005C74E1" w:rsidRPr="003B0058" w:rsidRDefault="005C74E1" w:rsidP="001E5E22">
      <w:pPr>
        <w:spacing w:after="0" w:line="240" w:lineRule="auto"/>
        <w:ind w:left="720" w:hanging="720"/>
        <w:jc w:val="both"/>
        <w:rPr>
          <w:rFonts w:eastAsia="Calibri" w:cstheme="majorHAnsi"/>
        </w:rPr>
      </w:pPr>
      <w:r w:rsidRPr="003B0058">
        <w:rPr>
          <w:rFonts w:eastAsia="Calibri" w:cstheme="majorHAnsi"/>
        </w:rPr>
        <w:t xml:space="preserve">Ben </w:t>
      </w:r>
      <w:proofErr w:type="spellStart"/>
      <w:r w:rsidRPr="003B0058">
        <w:rPr>
          <w:rFonts w:eastAsia="Calibri" w:cstheme="majorHAnsi"/>
        </w:rPr>
        <w:t>Ayed</w:t>
      </w:r>
      <w:proofErr w:type="spellEnd"/>
      <w:r w:rsidRPr="003B0058">
        <w:rPr>
          <w:rFonts w:eastAsia="Calibri" w:cstheme="majorHAnsi"/>
        </w:rPr>
        <w:t xml:space="preserve">, C. (2008). Territorialisation de l’action éducative. In A. van </w:t>
      </w:r>
      <w:proofErr w:type="spellStart"/>
      <w:r w:rsidRPr="003B0058">
        <w:rPr>
          <w:rFonts w:eastAsia="Calibri" w:cstheme="majorHAnsi"/>
        </w:rPr>
        <w:t>Zanten</w:t>
      </w:r>
      <w:proofErr w:type="spellEnd"/>
      <w:r w:rsidRPr="003B0058">
        <w:rPr>
          <w:rFonts w:eastAsia="Calibri" w:cstheme="majorHAnsi"/>
        </w:rPr>
        <w:t>, (</w:t>
      </w:r>
      <w:proofErr w:type="spellStart"/>
      <w:r w:rsidRPr="003B0058">
        <w:rPr>
          <w:rFonts w:eastAsia="Calibri" w:cstheme="majorHAnsi"/>
        </w:rPr>
        <w:t>dir</w:t>
      </w:r>
      <w:proofErr w:type="spellEnd"/>
      <w:r w:rsidRPr="003B0058">
        <w:rPr>
          <w:rFonts w:eastAsia="Calibri" w:cstheme="majorHAnsi"/>
        </w:rPr>
        <w:t xml:space="preserve">.), </w:t>
      </w:r>
      <w:r w:rsidRPr="003B0058">
        <w:rPr>
          <w:rFonts w:eastAsia="Calibri" w:cstheme="majorHAnsi"/>
          <w:i/>
        </w:rPr>
        <w:t>Dictionnaire de l’éducation</w:t>
      </w:r>
      <w:r w:rsidRPr="003B0058">
        <w:rPr>
          <w:rFonts w:eastAsia="Calibri" w:cstheme="majorHAnsi"/>
        </w:rPr>
        <w:t>, pp.653-655. Paris : P</w:t>
      </w:r>
      <w:r w:rsidR="00810B90" w:rsidRPr="003B0058">
        <w:rPr>
          <w:rFonts w:eastAsia="Calibri" w:cstheme="majorHAnsi"/>
        </w:rPr>
        <w:t>resses Universitaires de France</w:t>
      </w:r>
      <w:r w:rsidRPr="003B0058">
        <w:rPr>
          <w:rFonts w:eastAsia="Calibri" w:cstheme="majorHAnsi"/>
        </w:rPr>
        <w:t>.</w:t>
      </w:r>
    </w:p>
    <w:p w:rsidR="005C74E1" w:rsidRPr="003B0058" w:rsidRDefault="005C74E1" w:rsidP="001E5E22">
      <w:pPr>
        <w:spacing w:after="0" w:line="240" w:lineRule="auto"/>
        <w:ind w:left="720" w:hanging="720"/>
        <w:jc w:val="both"/>
        <w:rPr>
          <w:rFonts w:eastAsia="Calibri" w:cstheme="majorHAnsi"/>
        </w:rPr>
      </w:pPr>
      <w:r w:rsidRPr="003B0058">
        <w:rPr>
          <w:rFonts w:eastAsia="Calibri" w:cstheme="majorHAnsi"/>
          <w:highlight w:val="white"/>
        </w:rPr>
        <w:t xml:space="preserve">Ben </w:t>
      </w:r>
      <w:proofErr w:type="spellStart"/>
      <w:r w:rsidRPr="003B0058">
        <w:rPr>
          <w:rFonts w:eastAsia="Calibri" w:cstheme="majorHAnsi"/>
          <w:highlight w:val="white"/>
        </w:rPr>
        <w:t>Ayed</w:t>
      </w:r>
      <w:proofErr w:type="spellEnd"/>
      <w:r w:rsidRPr="003B0058">
        <w:rPr>
          <w:rFonts w:eastAsia="Calibri" w:cstheme="majorHAnsi"/>
          <w:highlight w:val="white"/>
        </w:rPr>
        <w:t xml:space="preserve">, C. (2018). Territorialisation et éducation. </w:t>
      </w:r>
      <w:r w:rsidRPr="003B0058">
        <w:rPr>
          <w:rFonts w:eastAsia="Calibri" w:cstheme="majorHAnsi"/>
          <w:i/>
          <w:highlight w:val="white"/>
        </w:rPr>
        <w:t>Les sciences de l’éducation pour l’ère nouvelle, 51</w:t>
      </w:r>
      <w:r w:rsidRPr="003B0058">
        <w:rPr>
          <w:rFonts w:eastAsia="Calibri" w:cstheme="majorHAnsi"/>
          <w:highlight w:val="white"/>
        </w:rPr>
        <w:t xml:space="preserve">(1), 15-35. </w:t>
      </w:r>
      <w:proofErr w:type="spellStart"/>
      <w:r w:rsidRPr="003B0058">
        <w:rPr>
          <w:rFonts w:eastAsia="Calibri" w:cstheme="majorHAnsi"/>
        </w:rPr>
        <w:t>Bier</w:t>
      </w:r>
      <w:proofErr w:type="spellEnd"/>
      <w:r w:rsidRPr="003B0058">
        <w:rPr>
          <w:rFonts w:eastAsia="Calibri" w:cstheme="majorHAnsi"/>
        </w:rPr>
        <w:t xml:space="preserve">, B. (2010). « Territoire apprenant » : les enjeux d'une définition. </w:t>
      </w:r>
      <w:r w:rsidRPr="003B0058">
        <w:rPr>
          <w:rFonts w:eastAsia="Calibri" w:cstheme="majorHAnsi"/>
          <w:i/>
        </w:rPr>
        <w:t>Spécificités, 3</w:t>
      </w:r>
      <w:r w:rsidRPr="003B0058">
        <w:rPr>
          <w:rFonts w:eastAsia="Calibri" w:cstheme="majorHAnsi"/>
        </w:rPr>
        <w:t xml:space="preserve">(1), 7-18. </w:t>
      </w:r>
      <w:proofErr w:type="spellStart"/>
      <w:proofErr w:type="gramStart"/>
      <w:r w:rsidRPr="003B0058">
        <w:rPr>
          <w:rFonts w:eastAsia="Calibri" w:cstheme="majorHAnsi"/>
        </w:rPr>
        <w:t>doi</w:t>
      </w:r>
      <w:proofErr w:type="spellEnd"/>
      <w:proofErr w:type="gramEnd"/>
      <w:r w:rsidRPr="003B0058">
        <w:rPr>
          <w:rFonts w:eastAsia="Calibri" w:cstheme="majorHAnsi"/>
        </w:rPr>
        <w:t>: 10.3917/spec.003.0007.</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Bisenius-Penin</w:t>
      </w:r>
      <w:proofErr w:type="spellEnd"/>
      <w:r w:rsidRPr="003B0058">
        <w:rPr>
          <w:rFonts w:eastAsia="Calibri" w:cstheme="majorHAnsi"/>
        </w:rPr>
        <w:t xml:space="preserve">, C. (2017). </w:t>
      </w:r>
      <w:r w:rsidRPr="003B0058">
        <w:rPr>
          <w:rFonts w:eastAsia="Calibri" w:cstheme="majorHAnsi"/>
          <w:i/>
        </w:rPr>
        <w:t>Lieux, littérature et médiations dans l’espace francophone</w:t>
      </w:r>
      <w:r w:rsidRPr="003B0058">
        <w:rPr>
          <w:rFonts w:eastAsia="Calibri" w:cstheme="majorHAnsi"/>
        </w:rPr>
        <w:t>. Nancy : Presses Universitaires de Lorraine.</w:t>
      </w:r>
    </w:p>
    <w:p w:rsidR="005C74E1" w:rsidRPr="003B0058" w:rsidRDefault="005C74E1" w:rsidP="001E5E22">
      <w:pPr>
        <w:spacing w:after="0" w:line="240" w:lineRule="auto"/>
        <w:ind w:left="720" w:hanging="720"/>
        <w:jc w:val="both"/>
        <w:rPr>
          <w:rFonts w:eastAsia="Calibri" w:cstheme="majorHAnsi"/>
        </w:rPr>
      </w:pPr>
      <w:r w:rsidRPr="003B0058">
        <w:rPr>
          <w:rFonts w:eastAsia="Calibri" w:cstheme="majorHAnsi"/>
        </w:rPr>
        <w:t xml:space="preserve">Caro, P. (2006). La dimension spatiale des systèmes formation-emploi. </w:t>
      </w:r>
      <w:r w:rsidRPr="003B0058">
        <w:rPr>
          <w:rFonts w:eastAsia="Calibri" w:cstheme="majorHAnsi"/>
          <w:i/>
        </w:rPr>
        <w:t>L’Espace géographique</w:t>
      </w:r>
      <w:r w:rsidRPr="003B0058">
        <w:rPr>
          <w:rFonts w:eastAsia="Calibri" w:cstheme="majorHAnsi"/>
        </w:rPr>
        <w:t xml:space="preserve">, </w:t>
      </w:r>
      <w:r w:rsidRPr="003B0058">
        <w:rPr>
          <w:rFonts w:eastAsia="Calibri" w:cstheme="majorHAnsi"/>
          <w:i/>
        </w:rPr>
        <w:t>35</w:t>
      </w:r>
      <w:r w:rsidRPr="003B0058">
        <w:rPr>
          <w:rFonts w:eastAsia="Calibri" w:cstheme="majorHAnsi"/>
        </w:rPr>
        <w:t xml:space="preserve">(3), 223-240. </w:t>
      </w:r>
      <w:proofErr w:type="spellStart"/>
      <w:r w:rsidRPr="003B0058">
        <w:rPr>
          <w:rFonts w:eastAsia="Calibri" w:cstheme="majorHAnsi"/>
        </w:rPr>
        <w:t>Doi</w:t>
      </w:r>
      <w:proofErr w:type="spellEnd"/>
      <w:r w:rsidRPr="003B0058">
        <w:rPr>
          <w:rFonts w:eastAsia="Calibri" w:cstheme="majorHAnsi"/>
        </w:rPr>
        <w:t xml:space="preserve"> </w:t>
      </w:r>
      <w:proofErr w:type="gramStart"/>
      <w:r w:rsidRPr="003B0058">
        <w:rPr>
          <w:rFonts w:eastAsia="Calibri" w:cstheme="majorHAnsi"/>
        </w:rPr>
        <w:t>:10.3917</w:t>
      </w:r>
      <w:proofErr w:type="gramEnd"/>
      <w:r w:rsidRPr="003B0058">
        <w:rPr>
          <w:rFonts w:eastAsia="Calibri" w:cstheme="majorHAnsi"/>
        </w:rPr>
        <w:t>/eg.353.0223.</w:t>
      </w:r>
    </w:p>
    <w:p w:rsidR="005C74E1" w:rsidRPr="003B0058" w:rsidRDefault="005C74E1" w:rsidP="001E5E22">
      <w:pPr>
        <w:spacing w:after="0" w:line="240" w:lineRule="auto"/>
        <w:ind w:left="720" w:hanging="720"/>
        <w:jc w:val="both"/>
        <w:rPr>
          <w:rFonts w:eastAsia="Calibri" w:cstheme="majorHAnsi"/>
        </w:rPr>
      </w:pPr>
      <w:r w:rsidRPr="003B0058">
        <w:rPr>
          <w:rFonts w:eastAsia="Calibri" w:cstheme="majorHAnsi"/>
        </w:rPr>
        <w:t>Casella, P. (</w:t>
      </w:r>
      <w:proofErr w:type="spellStart"/>
      <w:r w:rsidRPr="003B0058">
        <w:rPr>
          <w:rFonts w:eastAsia="Calibri" w:cstheme="majorHAnsi"/>
        </w:rPr>
        <w:t>Dir</w:t>
      </w:r>
      <w:proofErr w:type="spellEnd"/>
      <w:r w:rsidRPr="003B0058">
        <w:rPr>
          <w:rFonts w:eastAsia="Calibri" w:cstheme="majorHAnsi"/>
        </w:rPr>
        <w:t xml:space="preserve">.) (2005). Dossier : Territoire et formation. </w:t>
      </w:r>
      <w:r w:rsidRPr="003B0058">
        <w:rPr>
          <w:rFonts w:eastAsia="Calibri" w:cstheme="majorHAnsi"/>
          <w:i/>
        </w:rPr>
        <w:t>Savoirs, 9</w:t>
      </w:r>
      <w:r w:rsidRPr="003B0058">
        <w:rPr>
          <w:rFonts w:eastAsia="Calibri" w:cstheme="majorHAnsi"/>
        </w:rPr>
        <w:t>.</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Cisel</w:t>
      </w:r>
      <w:proofErr w:type="spellEnd"/>
      <w:r w:rsidRPr="003B0058">
        <w:rPr>
          <w:rFonts w:eastAsia="Calibri" w:cstheme="majorHAnsi"/>
        </w:rPr>
        <w:t xml:space="preserve">, M. et </w:t>
      </w:r>
      <w:proofErr w:type="spellStart"/>
      <w:r w:rsidRPr="003B0058">
        <w:rPr>
          <w:rFonts w:eastAsia="Calibri" w:cstheme="majorHAnsi"/>
        </w:rPr>
        <w:t>Bruillard</w:t>
      </w:r>
      <w:proofErr w:type="spellEnd"/>
      <w:r w:rsidRPr="003B0058">
        <w:rPr>
          <w:rFonts w:eastAsia="Calibri" w:cstheme="majorHAnsi"/>
        </w:rPr>
        <w:t xml:space="preserve">, E. (2012). Chronique des </w:t>
      </w:r>
      <w:proofErr w:type="spellStart"/>
      <w:r w:rsidRPr="003B0058">
        <w:rPr>
          <w:rFonts w:eastAsia="Calibri" w:cstheme="majorHAnsi"/>
        </w:rPr>
        <w:t>Mooc</w:t>
      </w:r>
      <w:proofErr w:type="spellEnd"/>
      <w:r w:rsidRPr="003B0058">
        <w:rPr>
          <w:rFonts w:eastAsia="Calibri" w:cstheme="majorHAnsi"/>
        </w:rPr>
        <w:t xml:space="preserve">. </w:t>
      </w:r>
      <w:proofErr w:type="spellStart"/>
      <w:r w:rsidRPr="003B0058">
        <w:rPr>
          <w:rFonts w:eastAsia="Calibri" w:cstheme="majorHAnsi"/>
          <w:i/>
        </w:rPr>
        <w:t>Sticef</w:t>
      </w:r>
      <w:proofErr w:type="spellEnd"/>
      <w:r w:rsidRPr="003B0058">
        <w:rPr>
          <w:rFonts w:eastAsia="Calibri" w:cstheme="majorHAnsi"/>
          <w:i/>
        </w:rPr>
        <w:t>, 19</w:t>
      </w:r>
      <w:r w:rsidRPr="003B0058">
        <w:rPr>
          <w:rFonts w:eastAsia="Calibri" w:cstheme="majorHAnsi"/>
        </w:rPr>
        <w:t>.</w:t>
      </w:r>
    </w:p>
    <w:p w:rsidR="005C74E1" w:rsidRPr="003B0058" w:rsidRDefault="005C74E1" w:rsidP="001E5E22">
      <w:pPr>
        <w:spacing w:after="0" w:line="240" w:lineRule="auto"/>
        <w:ind w:left="720" w:hanging="720"/>
        <w:jc w:val="both"/>
        <w:rPr>
          <w:rFonts w:eastAsia="Calibri" w:cstheme="majorHAnsi"/>
          <w:lang w:val="en-US"/>
        </w:rPr>
      </w:pPr>
      <w:proofErr w:type="spellStart"/>
      <w:r w:rsidRPr="003B0058">
        <w:rPr>
          <w:rFonts w:eastAsia="Calibri" w:cstheme="majorHAnsi"/>
        </w:rPr>
        <w:t>Chalmel</w:t>
      </w:r>
      <w:proofErr w:type="spellEnd"/>
      <w:r w:rsidRPr="003B0058">
        <w:rPr>
          <w:rFonts w:eastAsia="Calibri" w:cstheme="majorHAnsi"/>
        </w:rPr>
        <w:t xml:space="preserve">, L., </w:t>
      </w:r>
      <w:proofErr w:type="spellStart"/>
      <w:r w:rsidRPr="003B0058">
        <w:rPr>
          <w:rFonts w:eastAsia="Calibri" w:cstheme="majorHAnsi"/>
        </w:rPr>
        <w:t>Chevry</w:t>
      </w:r>
      <w:proofErr w:type="spellEnd"/>
      <w:r w:rsidRPr="003B0058">
        <w:rPr>
          <w:rFonts w:eastAsia="Calibri" w:cstheme="majorHAnsi"/>
        </w:rPr>
        <w:t xml:space="preserve"> </w:t>
      </w:r>
      <w:proofErr w:type="spellStart"/>
      <w:r w:rsidRPr="003B0058">
        <w:rPr>
          <w:rFonts w:eastAsia="Calibri" w:cstheme="majorHAnsi"/>
        </w:rPr>
        <w:t>Pébayle</w:t>
      </w:r>
      <w:proofErr w:type="spellEnd"/>
      <w:r w:rsidRPr="003B0058">
        <w:rPr>
          <w:rFonts w:eastAsia="Calibri" w:cstheme="majorHAnsi"/>
        </w:rPr>
        <w:t xml:space="preserve">, E., Frisch, M., </w:t>
      </w:r>
      <w:proofErr w:type="spellStart"/>
      <w:r w:rsidRPr="003B0058">
        <w:rPr>
          <w:rFonts w:eastAsia="Calibri" w:cstheme="majorHAnsi"/>
        </w:rPr>
        <w:t>Gossin</w:t>
      </w:r>
      <w:proofErr w:type="spellEnd"/>
      <w:r w:rsidRPr="003B0058">
        <w:rPr>
          <w:rFonts w:eastAsia="Calibri" w:cstheme="majorHAnsi"/>
        </w:rPr>
        <w:t xml:space="preserve">, P., </w:t>
      </w:r>
      <w:proofErr w:type="spellStart"/>
      <w:r w:rsidRPr="003B0058">
        <w:rPr>
          <w:rFonts w:eastAsia="Calibri" w:cstheme="majorHAnsi"/>
        </w:rPr>
        <w:t>Kennel</w:t>
      </w:r>
      <w:proofErr w:type="spellEnd"/>
      <w:r w:rsidRPr="003B0058">
        <w:rPr>
          <w:rFonts w:eastAsia="Calibri" w:cstheme="majorHAnsi"/>
        </w:rPr>
        <w:t xml:space="preserve">, S., </w:t>
      </w:r>
      <w:proofErr w:type="spellStart"/>
      <w:r w:rsidRPr="003B0058">
        <w:rPr>
          <w:rFonts w:eastAsia="Calibri" w:cstheme="majorHAnsi"/>
        </w:rPr>
        <w:t>Paivandi</w:t>
      </w:r>
      <w:proofErr w:type="spellEnd"/>
      <w:r w:rsidRPr="003B0058">
        <w:rPr>
          <w:rFonts w:eastAsia="Calibri" w:cstheme="majorHAnsi"/>
        </w:rPr>
        <w:t xml:space="preserve">, S., </w:t>
      </w:r>
      <w:proofErr w:type="spellStart"/>
      <w:r w:rsidRPr="003B0058">
        <w:rPr>
          <w:rFonts w:eastAsia="Calibri" w:cstheme="majorHAnsi"/>
        </w:rPr>
        <w:t>Trestini</w:t>
      </w:r>
      <w:proofErr w:type="spellEnd"/>
      <w:r w:rsidRPr="003B0058">
        <w:rPr>
          <w:rFonts w:eastAsia="Calibri" w:cstheme="majorHAnsi"/>
        </w:rPr>
        <w:t>, M. &amp; Weisser, M. (2016). A</w:t>
      </w:r>
      <w:r w:rsidRPr="003B0058">
        <w:rPr>
          <w:rFonts w:eastAsia="Calibri" w:cstheme="majorHAnsi"/>
          <w:i/>
        </w:rPr>
        <w:t>rticulation et complémentarité des équipes pédagogiques et des services de documentation au cœur de la transformation pédagogique</w:t>
      </w:r>
      <w:r w:rsidRPr="003B0058">
        <w:rPr>
          <w:rFonts w:eastAsia="Calibri" w:cstheme="majorHAnsi"/>
        </w:rPr>
        <w:t xml:space="preserve">. </w:t>
      </w:r>
      <w:proofErr w:type="gramStart"/>
      <w:r w:rsidRPr="003B0058">
        <w:rPr>
          <w:rFonts w:eastAsia="Calibri" w:cstheme="majorHAnsi"/>
          <w:lang w:val="en-US"/>
        </w:rPr>
        <w:t>Paris :</w:t>
      </w:r>
      <w:proofErr w:type="gramEnd"/>
      <w:r w:rsidRPr="003B0058">
        <w:rPr>
          <w:rFonts w:eastAsia="Calibri" w:cstheme="majorHAnsi"/>
          <w:lang w:val="en-US"/>
        </w:rPr>
        <w:t xml:space="preserve"> DGESIP. </w:t>
      </w:r>
    </w:p>
    <w:p w:rsidR="005C74E1" w:rsidRPr="003B0058" w:rsidRDefault="005C74E1" w:rsidP="001E5E22">
      <w:pPr>
        <w:spacing w:after="0" w:line="240" w:lineRule="auto"/>
        <w:ind w:left="720" w:hanging="720"/>
        <w:jc w:val="both"/>
        <w:rPr>
          <w:rFonts w:eastAsia="Calibri" w:cstheme="majorHAnsi"/>
          <w:color w:val="000000" w:themeColor="text1"/>
          <w:lang w:val="en-US"/>
        </w:rPr>
      </w:pPr>
      <w:r w:rsidRPr="003B0058">
        <w:rPr>
          <w:rFonts w:cstheme="majorHAnsi"/>
          <w:lang w:val="en-US"/>
        </w:rPr>
        <w:t>www.enseignementsup-recherche.gouv.fr/pid29939-cid110776/de-la-pedagogie-a-la-documentation.html</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Champy-Remoussenard</w:t>
      </w:r>
      <w:proofErr w:type="spellEnd"/>
      <w:r w:rsidRPr="003B0058">
        <w:rPr>
          <w:rFonts w:eastAsia="Calibri" w:cstheme="majorHAnsi"/>
        </w:rPr>
        <w:t>, P. et St</w:t>
      </w:r>
      <w:r w:rsidR="00484CDC" w:rsidRPr="003B0058">
        <w:rPr>
          <w:rFonts w:eastAsia="Calibri" w:cstheme="majorHAnsi"/>
        </w:rPr>
        <w:t>ar</w:t>
      </w:r>
      <w:r w:rsidRPr="003B0058">
        <w:rPr>
          <w:rFonts w:eastAsia="Calibri" w:cstheme="majorHAnsi"/>
        </w:rPr>
        <w:t xml:space="preserve">ck, S. (2018). </w:t>
      </w:r>
      <w:r w:rsidRPr="003B0058">
        <w:rPr>
          <w:rFonts w:eastAsia="Calibri" w:cstheme="majorHAnsi"/>
          <w:i/>
        </w:rPr>
        <w:t>Apprendre à entreprendre</w:t>
      </w:r>
      <w:r w:rsidRPr="003B0058">
        <w:rPr>
          <w:rFonts w:eastAsia="Calibri" w:cstheme="majorHAnsi"/>
        </w:rPr>
        <w:t>. Bruxelles : De Boeck.</w:t>
      </w:r>
    </w:p>
    <w:p w:rsidR="006F3E7F" w:rsidRPr="003B0058" w:rsidRDefault="006F3E7F" w:rsidP="001E5E22">
      <w:pPr>
        <w:spacing w:after="0" w:line="240" w:lineRule="auto"/>
        <w:ind w:left="709" w:hanging="709"/>
        <w:jc w:val="both"/>
        <w:rPr>
          <w:rFonts w:eastAsia="Calibri" w:cstheme="minorHAnsi"/>
          <w:highlight w:val="yellow"/>
        </w:rPr>
      </w:pPr>
      <w:r w:rsidRPr="003B0058">
        <w:rPr>
          <w:rFonts w:cstheme="minorHAnsi"/>
          <w:color w:val="000000"/>
          <w:shd w:val="clear" w:color="auto" w:fill="FFFFFF"/>
        </w:rPr>
        <w:lastRenderedPageBreak/>
        <w:t xml:space="preserve">Charlot, B. </w:t>
      </w:r>
      <w:r w:rsidR="00E03A8E" w:rsidRPr="003B0058">
        <w:rPr>
          <w:rFonts w:cstheme="minorHAnsi"/>
          <w:color w:val="000000"/>
          <w:shd w:val="clear" w:color="auto" w:fill="FFFFFF"/>
        </w:rPr>
        <w:t>(</w:t>
      </w:r>
      <w:proofErr w:type="spellStart"/>
      <w:r w:rsidRPr="003B0058">
        <w:rPr>
          <w:rFonts w:cstheme="minorHAnsi"/>
          <w:color w:val="000000"/>
          <w:shd w:val="clear" w:color="auto" w:fill="FFFFFF"/>
        </w:rPr>
        <w:t>dir</w:t>
      </w:r>
      <w:proofErr w:type="spellEnd"/>
      <w:r w:rsidRPr="003B0058">
        <w:rPr>
          <w:rFonts w:cstheme="minorHAnsi"/>
          <w:color w:val="000000"/>
          <w:shd w:val="clear" w:color="auto" w:fill="FFFFFF"/>
        </w:rPr>
        <w:t>.</w:t>
      </w:r>
      <w:r w:rsidR="00E03A8E" w:rsidRPr="003B0058">
        <w:rPr>
          <w:rFonts w:cstheme="minorHAnsi"/>
          <w:color w:val="000000"/>
          <w:shd w:val="clear" w:color="auto" w:fill="FFFFFF"/>
        </w:rPr>
        <w:t>)</w:t>
      </w:r>
      <w:r w:rsidRPr="003B0058">
        <w:rPr>
          <w:rFonts w:cstheme="minorHAnsi"/>
          <w:color w:val="000000"/>
          <w:shd w:val="clear" w:color="auto" w:fill="FFFFFF"/>
        </w:rPr>
        <w:t xml:space="preserve"> (1994). </w:t>
      </w:r>
      <w:r w:rsidRPr="003B0058">
        <w:rPr>
          <w:rFonts w:cstheme="minorHAnsi"/>
          <w:i/>
          <w:color w:val="000000"/>
          <w:shd w:val="clear" w:color="auto" w:fill="FFFFFF"/>
        </w:rPr>
        <w:t>L'école et le territoire : nouveaux espaces, nouveaux enjeux</w:t>
      </w:r>
      <w:r w:rsidRPr="003B0058">
        <w:rPr>
          <w:rFonts w:cstheme="minorHAnsi"/>
          <w:color w:val="000000"/>
          <w:shd w:val="clear" w:color="auto" w:fill="FFFFFF"/>
        </w:rPr>
        <w:t>. Paris : Armand-Colin.</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Denave</w:t>
      </w:r>
      <w:proofErr w:type="spellEnd"/>
      <w:r w:rsidRPr="003B0058">
        <w:rPr>
          <w:rFonts w:eastAsia="Calibri" w:cstheme="majorHAnsi"/>
        </w:rPr>
        <w:t xml:space="preserve">, S. (2015). </w:t>
      </w:r>
      <w:r w:rsidRPr="003B0058">
        <w:rPr>
          <w:rFonts w:eastAsia="Calibri" w:cstheme="majorHAnsi"/>
          <w:i/>
        </w:rPr>
        <w:t>Reconstruire sa vie professionnelle. Sociologie des bifurcations biographiques</w:t>
      </w:r>
      <w:r w:rsidRPr="003B0058">
        <w:rPr>
          <w:rFonts w:eastAsia="Calibri" w:cstheme="majorHAnsi"/>
        </w:rPr>
        <w:t>. Paris : Presses Universitaires de France.</w:t>
      </w:r>
    </w:p>
    <w:p w:rsidR="005C74E1" w:rsidRPr="003B0058" w:rsidRDefault="005C74E1" w:rsidP="001E5E22">
      <w:pPr>
        <w:spacing w:after="0" w:line="240" w:lineRule="auto"/>
        <w:ind w:left="720" w:hanging="720"/>
        <w:jc w:val="both"/>
        <w:rPr>
          <w:rFonts w:eastAsia="Calibri" w:cstheme="minorHAnsi"/>
        </w:rPr>
      </w:pPr>
      <w:proofErr w:type="spellStart"/>
      <w:r w:rsidRPr="003B0058">
        <w:rPr>
          <w:rFonts w:eastAsia="Calibri" w:cstheme="minorHAnsi"/>
        </w:rPr>
        <w:t>Droux</w:t>
      </w:r>
      <w:proofErr w:type="spellEnd"/>
      <w:r w:rsidRPr="003B0058">
        <w:rPr>
          <w:rFonts w:eastAsia="Calibri" w:cstheme="minorHAnsi"/>
        </w:rPr>
        <w:t xml:space="preserve">, J. et </w:t>
      </w:r>
      <w:proofErr w:type="spellStart"/>
      <w:r w:rsidRPr="003B0058">
        <w:rPr>
          <w:rFonts w:eastAsia="Calibri" w:cstheme="minorHAnsi"/>
        </w:rPr>
        <w:t>Hofstetter</w:t>
      </w:r>
      <w:proofErr w:type="spellEnd"/>
      <w:r w:rsidRPr="003B0058">
        <w:rPr>
          <w:rFonts w:eastAsia="Calibri" w:cstheme="minorHAnsi"/>
        </w:rPr>
        <w:t xml:space="preserve">, R. (2015). </w:t>
      </w:r>
      <w:r w:rsidRPr="003B0058">
        <w:rPr>
          <w:rFonts w:eastAsia="Calibri" w:cstheme="minorHAnsi"/>
          <w:i/>
        </w:rPr>
        <w:t>Globalisation des mondes de l’éducation. Circulations connexions, réfractions, 19e20e siècles</w:t>
      </w:r>
      <w:r w:rsidRPr="003B0058">
        <w:rPr>
          <w:rFonts w:eastAsia="Calibri" w:cstheme="minorHAnsi"/>
        </w:rPr>
        <w:t>. Rennes : Presses universitaires de Rennes.</w:t>
      </w:r>
    </w:p>
    <w:p w:rsidR="003B0058" w:rsidRPr="003B0058" w:rsidRDefault="00810B90" w:rsidP="001E5E22">
      <w:pPr>
        <w:pStyle w:val="NormalWeb"/>
        <w:spacing w:after="0" w:line="240" w:lineRule="auto"/>
        <w:ind w:left="709" w:hanging="709"/>
        <w:jc w:val="both"/>
        <w:rPr>
          <w:rFonts w:asciiTheme="minorHAnsi" w:hAnsiTheme="minorHAnsi" w:cstheme="minorHAnsi"/>
          <w:color w:val="000000"/>
          <w:sz w:val="22"/>
          <w:szCs w:val="22"/>
        </w:rPr>
      </w:pPr>
      <w:proofErr w:type="spellStart"/>
      <w:r w:rsidRPr="003B0058">
        <w:rPr>
          <w:rStyle w:val="uppercase"/>
          <w:rFonts w:asciiTheme="minorHAnsi" w:hAnsiTheme="minorHAnsi" w:cstheme="minorHAnsi"/>
          <w:color w:val="000000"/>
          <w:sz w:val="22"/>
          <w:szCs w:val="22"/>
        </w:rPr>
        <w:t>Dutercq</w:t>
      </w:r>
      <w:proofErr w:type="spellEnd"/>
      <w:r w:rsidRPr="003B0058">
        <w:rPr>
          <w:rFonts w:asciiTheme="minorHAnsi" w:hAnsiTheme="minorHAnsi" w:cstheme="minorHAnsi"/>
          <w:color w:val="000000"/>
          <w:sz w:val="22"/>
          <w:szCs w:val="22"/>
        </w:rPr>
        <w:t xml:space="preserve">, Y. (2000). </w:t>
      </w:r>
      <w:r w:rsidRPr="003B0058">
        <w:rPr>
          <w:rStyle w:val="Accentuation"/>
          <w:rFonts w:asciiTheme="minorHAnsi" w:hAnsiTheme="minorHAnsi" w:cstheme="minorHAnsi"/>
          <w:color w:val="000000"/>
          <w:sz w:val="22"/>
          <w:szCs w:val="22"/>
        </w:rPr>
        <w:t>Politiques éducatives et évaluation: Querelles de territoires</w:t>
      </w:r>
      <w:r w:rsidRPr="003B0058">
        <w:rPr>
          <w:rFonts w:asciiTheme="minorHAnsi" w:hAnsiTheme="minorHAnsi" w:cstheme="minorHAnsi"/>
          <w:color w:val="000000"/>
          <w:sz w:val="22"/>
          <w:szCs w:val="22"/>
        </w:rPr>
        <w:t>. Paris: Presses Universitaires de France. doi:10.3917/puf.duter.2000.01.</w:t>
      </w:r>
      <w:r w:rsidR="003B0058" w:rsidRPr="003B0058">
        <w:rPr>
          <w:rFonts w:asciiTheme="minorHAnsi" w:hAnsiTheme="minorHAnsi" w:cstheme="minorHAnsi"/>
          <w:color w:val="000000"/>
          <w:sz w:val="22"/>
          <w:szCs w:val="22"/>
        </w:rPr>
        <w:t xml:space="preserve"> </w:t>
      </w:r>
    </w:p>
    <w:p w:rsidR="00810B90" w:rsidRPr="003B0058" w:rsidRDefault="00810B90" w:rsidP="001E5E22">
      <w:pPr>
        <w:pStyle w:val="NormalWeb"/>
        <w:spacing w:after="0" w:line="240" w:lineRule="auto"/>
        <w:rPr>
          <w:rFonts w:asciiTheme="minorHAnsi" w:hAnsiTheme="minorHAnsi" w:cstheme="minorHAnsi"/>
          <w:color w:val="000000"/>
          <w:sz w:val="22"/>
          <w:szCs w:val="22"/>
        </w:rPr>
      </w:pPr>
      <w:r w:rsidRPr="003B0058">
        <w:rPr>
          <w:rFonts w:asciiTheme="minorHAnsi" w:hAnsiTheme="minorHAnsi" w:cstheme="minorHAnsi"/>
          <w:color w:val="000000"/>
          <w:sz w:val="22"/>
          <w:szCs w:val="22"/>
        </w:rPr>
        <w:t>https://www.cairn.info/politiques-educatives-et-evaluation--9782130503989.htm#</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Flavier</w:t>
      </w:r>
      <w:proofErr w:type="spellEnd"/>
      <w:r w:rsidRPr="003B0058">
        <w:rPr>
          <w:rFonts w:eastAsia="Calibri" w:cstheme="majorHAnsi"/>
        </w:rPr>
        <w:t xml:space="preserve">, E. et </w:t>
      </w:r>
      <w:proofErr w:type="spellStart"/>
      <w:r w:rsidRPr="003B0058">
        <w:rPr>
          <w:rFonts w:eastAsia="Calibri" w:cstheme="majorHAnsi"/>
        </w:rPr>
        <w:t>Moussay</w:t>
      </w:r>
      <w:proofErr w:type="spellEnd"/>
      <w:r w:rsidRPr="003B0058">
        <w:rPr>
          <w:rFonts w:eastAsia="Calibri" w:cstheme="majorHAnsi"/>
        </w:rPr>
        <w:t>, S. (</w:t>
      </w:r>
      <w:proofErr w:type="spellStart"/>
      <w:r w:rsidRPr="003B0058">
        <w:rPr>
          <w:rFonts w:eastAsia="Calibri" w:cstheme="majorHAnsi"/>
        </w:rPr>
        <w:t>eds</w:t>
      </w:r>
      <w:proofErr w:type="spellEnd"/>
      <w:r w:rsidRPr="003B0058">
        <w:rPr>
          <w:rFonts w:eastAsia="Calibri" w:cstheme="majorHAnsi"/>
        </w:rPr>
        <w:t xml:space="preserve">) (2014). </w:t>
      </w:r>
      <w:r w:rsidRPr="003B0058">
        <w:rPr>
          <w:rFonts w:eastAsia="Calibri" w:cstheme="majorHAnsi"/>
          <w:i/>
        </w:rPr>
        <w:t>Lutter contre le décrochage scolaire : les réponses des professionnels</w:t>
      </w:r>
      <w:r w:rsidRPr="003B0058">
        <w:rPr>
          <w:rFonts w:eastAsia="Calibri" w:cstheme="majorHAnsi"/>
        </w:rPr>
        <w:t>. Louvain la Neuve : De Boeck.</w:t>
      </w:r>
    </w:p>
    <w:p w:rsidR="00613C00" w:rsidRPr="003B0058" w:rsidRDefault="00613C00" w:rsidP="001E5E22">
      <w:pPr>
        <w:spacing w:after="0" w:line="240" w:lineRule="auto"/>
        <w:ind w:left="720" w:hanging="720"/>
        <w:jc w:val="both"/>
        <w:rPr>
          <w:rFonts w:eastAsia="Calibri" w:cstheme="majorHAnsi"/>
        </w:rPr>
      </w:pPr>
      <w:proofErr w:type="spellStart"/>
      <w:r w:rsidRPr="003B0058">
        <w:rPr>
          <w:rFonts w:eastAsia="Calibri" w:cstheme="majorHAnsi"/>
        </w:rPr>
        <w:t>Granjon</w:t>
      </w:r>
      <w:proofErr w:type="spellEnd"/>
      <w:r w:rsidRPr="003B0058">
        <w:rPr>
          <w:rFonts w:eastAsia="Calibri" w:cstheme="majorHAnsi"/>
        </w:rPr>
        <w:t xml:space="preserve">, F., Lelong, B. et Metzger, J.-L. (2009). </w:t>
      </w:r>
      <w:r w:rsidRPr="003B0058">
        <w:rPr>
          <w:rFonts w:eastAsia="Calibri" w:cstheme="majorHAnsi"/>
          <w:i/>
        </w:rPr>
        <w:t>Inégalités numériques. Clivages sociaux et modes d’appropriation des TIC</w:t>
      </w:r>
      <w:r w:rsidRPr="003B0058">
        <w:rPr>
          <w:rFonts w:eastAsia="Calibri" w:cstheme="majorHAnsi"/>
        </w:rPr>
        <w:t>. Paris : Lavoisier-Hermès.</w:t>
      </w:r>
    </w:p>
    <w:p w:rsidR="004227D5" w:rsidRPr="003B0058" w:rsidRDefault="004227D5" w:rsidP="001E5E22">
      <w:pPr>
        <w:spacing w:after="0" w:line="240" w:lineRule="auto"/>
        <w:ind w:left="720" w:hanging="720"/>
        <w:jc w:val="both"/>
        <w:rPr>
          <w:rFonts w:eastAsia="Calibri" w:cstheme="majorHAnsi"/>
        </w:rPr>
      </w:pPr>
      <w:r w:rsidRPr="003B0058">
        <w:rPr>
          <w:bCs/>
          <w:color w:val="000000"/>
        </w:rPr>
        <w:t>Gutierrez L</w:t>
      </w:r>
      <w:r w:rsidR="00613C00" w:rsidRPr="003B0058">
        <w:rPr>
          <w:bCs/>
          <w:color w:val="000000"/>
        </w:rPr>
        <w:t>.</w:t>
      </w:r>
      <w:r w:rsidRPr="003B0058">
        <w:rPr>
          <w:bCs/>
          <w:color w:val="000000"/>
        </w:rPr>
        <w:t xml:space="preserve"> </w:t>
      </w:r>
      <w:r w:rsidR="00613C00" w:rsidRPr="003B0058">
        <w:rPr>
          <w:bCs/>
          <w:color w:val="000000"/>
        </w:rPr>
        <w:t>et</w:t>
      </w:r>
      <w:r w:rsidRPr="003B0058">
        <w:rPr>
          <w:bCs/>
          <w:color w:val="000000"/>
        </w:rPr>
        <w:t xml:space="preserve"> </w:t>
      </w:r>
      <w:proofErr w:type="spellStart"/>
      <w:r w:rsidRPr="003B0058">
        <w:rPr>
          <w:bCs/>
          <w:color w:val="000000"/>
        </w:rPr>
        <w:t>Legris</w:t>
      </w:r>
      <w:proofErr w:type="spellEnd"/>
      <w:r w:rsidRPr="003B0058">
        <w:rPr>
          <w:bCs/>
          <w:color w:val="000000"/>
        </w:rPr>
        <w:t xml:space="preserve"> P</w:t>
      </w:r>
      <w:r w:rsidR="00613C00" w:rsidRPr="003B0058">
        <w:rPr>
          <w:bCs/>
          <w:color w:val="000000"/>
        </w:rPr>
        <w:t>.</w:t>
      </w:r>
      <w:r w:rsidRPr="003B0058">
        <w:rPr>
          <w:bCs/>
          <w:color w:val="000000"/>
        </w:rPr>
        <w:t xml:space="preserve"> (</w:t>
      </w:r>
      <w:proofErr w:type="spellStart"/>
      <w:r w:rsidRPr="003B0058">
        <w:rPr>
          <w:bCs/>
          <w:color w:val="000000"/>
        </w:rPr>
        <w:t>dir</w:t>
      </w:r>
      <w:proofErr w:type="spellEnd"/>
      <w:r w:rsidRPr="003B0058">
        <w:rPr>
          <w:bCs/>
          <w:color w:val="000000"/>
        </w:rPr>
        <w:t xml:space="preserve">.), </w:t>
      </w:r>
      <w:r w:rsidRPr="003B0058">
        <w:rPr>
          <w:bCs/>
          <w:i/>
          <w:iCs/>
          <w:color w:val="000000"/>
        </w:rPr>
        <w:t xml:space="preserve">Le collège unique. Eclairages socio-historiques sur la loi du </w:t>
      </w:r>
      <w:r w:rsidRPr="003B0058">
        <w:rPr>
          <w:rStyle w:val="object4"/>
          <w:bCs/>
          <w:i/>
          <w:iCs/>
          <w:color w:val="000000"/>
        </w:rPr>
        <w:t>11 juillet 1975</w:t>
      </w:r>
      <w:r w:rsidRPr="003B0058">
        <w:rPr>
          <w:bCs/>
          <w:color w:val="000000"/>
        </w:rPr>
        <w:t xml:space="preserve">. Rennes : </w:t>
      </w:r>
      <w:r w:rsidRPr="003B0058">
        <w:rPr>
          <w:rFonts w:eastAsia="Calibri" w:cstheme="majorHAnsi"/>
        </w:rPr>
        <w:t>Presses universitaires de Rennes</w:t>
      </w:r>
      <w:r w:rsidRPr="003B0058">
        <w:rPr>
          <w:bCs/>
          <w:color w:val="000000"/>
        </w:rPr>
        <w:t>.</w:t>
      </w:r>
    </w:p>
    <w:p w:rsidR="005C74E1" w:rsidRPr="003B0058" w:rsidRDefault="005C74E1" w:rsidP="001E5E22">
      <w:pPr>
        <w:spacing w:after="0" w:line="240" w:lineRule="auto"/>
        <w:ind w:left="720" w:hanging="720"/>
        <w:jc w:val="both"/>
        <w:rPr>
          <w:rFonts w:eastAsia="Calibri" w:cstheme="majorHAnsi"/>
        </w:rPr>
      </w:pPr>
      <w:r w:rsidRPr="003B0058">
        <w:rPr>
          <w:rFonts w:eastAsia="Calibri" w:cstheme="majorHAnsi"/>
        </w:rPr>
        <w:t xml:space="preserve">Halpern, C., </w:t>
      </w:r>
      <w:proofErr w:type="spellStart"/>
      <w:r w:rsidRPr="003B0058">
        <w:rPr>
          <w:rFonts w:eastAsia="Calibri" w:cstheme="majorHAnsi"/>
        </w:rPr>
        <w:t>Lascoumes</w:t>
      </w:r>
      <w:proofErr w:type="spellEnd"/>
      <w:r w:rsidRPr="003B0058">
        <w:rPr>
          <w:rFonts w:eastAsia="Calibri" w:cstheme="majorHAnsi"/>
        </w:rPr>
        <w:t xml:space="preserve">, P. et Le </w:t>
      </w:r>
      <w:proofErr w:type="spellStart"/>
      <w:r w:rsidRPr="003B0058">
        <w:rPr>
          <w:rFonts w:eastAsia="Calibri" w:cstheme="majorHAnsi"/>
        </w:rPr>
        <w:t>Galès</w:t>
      </w:r>
      <w:proofErr w:type="spellEnd"/>
      <w:r w:rsidRPr="003B0058">
        <w:rPr>
          <w:rFonts w:eastAsia="Calibri" w:cstheme="majorHAnsi"/>
        </w:rPr>
        <w:t xml:space="preserve">, P. (2014). </w:t>
      </w:r>
      <w:r w:rsidRPr="003B0058">
        <w:rPr>
          <w:rFonts w:eastAsia="Calibri" w:cstheme="majorHAnsi"/>
          <w:i/>
        </w:rPr>
        <w:t>L'instrumentation de l'action publique. Controverses, résistance, effets</w:t>
      </w:r>
      <w:r w:rsidRPr="003B0058">
        <w:rPr>
          <w:rFonts w:eastAsia="Calibri" w:cstheme="majorHAnsi"/>
        </w:rPr>
        <w:t>. Paris : Presses de Sciences po.</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Hassenteufel</w:t>
      </w:r>
      <w:proofErr w:type="spellEnd"/>
      <w:r w:rsidRPr="003B0058">
        <w:rPr>
          <w:rFonts w:eastAsia="Calibri" w:cstheme="majorHAnsi"/>
        </w:rPr>
        <w:t xml:space="preserve">, P. (2011). </w:t>
      </w:r>
      <w:r w:rsidRPr="003B0058">
        <w:rPr>
          <w:rFonts w:eastAsia="Calibri" w:cstheme="majorHAnsi"/>
          <w:i/>
        </w:rPr>
        <w:t>Sociologie politique : l'action publique</w:t>
      </w:r>
      <w:r w:rsidRPr="003B0058">
        <w:rPr>
          <w:rFonts w:eastAsia="Calibri" w:cstheme="majorHAnsi"/>
        </w:rPr>
        <w:t>. Paris : Armand Colin.</w:t>
      </w:r>
    </w:p>
    <w:p w:rsidR="00E03A8E" w:rsidRPr="003B0058" w:rsidRDefault="00E03A8E" w:rsidP="001E5E22">
      <w:pPr>
        <w:spacing w:after="0" w:line="240" w:lineRule="auto"/>
        <w:ind w:left="720" w:hanging="720"/>
        <w:jc w:val="both"/>
        <w:rPr>
          <w:rFonts w:eastAsia="Calibri" w:cstheme="majorHAnsi"/>
        </w:rPr>
      </w:pPr>
      <w:proofErr w:type="spellStart"/>
      <w:r w:rsidRPr="003B0058">
        <w:rPr>
          <w:rFonts w:eastAsia="Calibri" w:cstheme="majorHAnsi"/>
        </w:rPr>
        <w:t>Kiyindou</w:t>
      </w:r>
      <w:proofErr w:type="spellEnd"/>
      <w:r w:rsidRPr="003B0058">
        <w:rPr>
          <w:rFonts w:eastAsia="Calibri" w:cstheme="majorHAnsi"/>
        </w:rPr>
        <w:t>, A. (</w:t>
      </w:r>
      <w:proofErr w:type="spellStart"/>
      <w:r w:rsidRPr="003B0058">
        <w:rPr>
          <w:rFonts w:eastAsia="Calibri" w:cstheme="majorHAnsi"/>
        </w:rPr>
        <w:t>dir</w:t>
      </w:r>
      <w:proofErr w:type="spellEnd"/>
      <w:r w:rsidRPr="003B0058">
        <w:rPr>
          <w:rFonts w:eastAsia="Calibri" w:cstheme="majorHAnsi"/>
        </w:rPr>
        <w:t xml:space="preserve">.) (2009). </w:t>
      </w:r>
      <w:r w:rsidRPr="003B0058">
        <w:rPr>
          <w:rFonts w:eastAsia="Calibri" w:cstheme="majorHAnsi"/>
          <w:i/>
        </w:rPr>
        <w:t>Fractures, mutations, fragmentation de la diversité des cultures numériques</w:t>
      </w:r>
      <w:r w:rsidRPr="003B0058">
        <w:rPr>
          <w:rFonts w:eastAsia="Calibri" w:cstheme="majorHAnsi"/>
        </w:rPr>
        <w:t xml:space="preserve">. Paris : </w:t>
      </w:r>
      <w:proofErr w:type="spellStart"/>
      <w:r w:rsidRPr="003B0058">
        <w:rPr>
          <w:rFonts w:eastAsia="Calibri" w:cstheme="majorHAnsi"/>
        </w:rPr>
        <w:t>Hermes</w:t>
      </w:r>
      <w:proofErr w:type="spellEnd"/>
      <w:r w:rsidRPr="003B0058">
        <w:rPr>
          <w:rFonts w:eastAsia="Calibri" w:cstheme="majorHAnsi"/>
        </w:rPr>
        <w:t>-Lavoisier.</w:t>
      </w:r>
    </w:p>
    <w:p w:rsidR="00613C00" w:rsidRPr="003B0058" w:rsidRDefault="00613C00" w:rsidP="001E5E22">
      <w:pPr>
        <w:spacing w:after="0" w:line="240" w:lineRule="auto"/>
        <w:ind w:left="720" w:hanging="720"/>
        <w:jc w:val="both"/>
        <w:rPr>
          <w:rFonts w:eastAsia="Calibri" w:cstheme="majorHAnsi"/>
        </w:rPr>
      </w:pPr>
      <w:r w:rsidRPr="003B0058">
        <w:rPr>
          <w:rFonts w:eastAsia="Calibri" w:cstheme="majorHAnsi"/>
        </w:rPr>
        <w:t xml:space="preserve">Lapostolle, G. (2019). </w:t>
      </w:r>
      <w:r w:rsidRPr="003B0058">
        <w:rPr>
          <w:rFonts w:eastAsia="Calibri" w:cstheme="majorHAnsi"/>
          <w:i/>
        </w:rPr>
        <w:t>Les experts contre les intellectuels</w:t>
      </w:r>
      <w:r w:rsidRPr="003B0058">
        <w:rPr>
          <w:rFonts w:eastAsia="Calibri" w:cstheme="majorHAnsi"/>
        </w:rPr>
        <w:t>. Nancy : Presses Universitaires de Lorraine.</w:t>
      </w:r>
    </w:p>
    <w:p w:rsidR="005C74E1" w:rsidRPr="003B0058" w:rsidRDefault="005C74E1" w:rsidP="001E5E22">
      <w:pPr>
        <w:spacing w:after="0" w:line="240" w:lineRule="auto"/>
        <w:ind w:left="720" w:hanging="720"/>
        <w:jc w:val="both"/>
        <w:rPr>
          <w:rFonts w:eastAsia="Calibri" w:cstheme="majorHAnsi"/>
        </w:rPr>
      </w:pPr>
      <w:proofErr w:type="spellStart"/>
      <w:r w:rsidRPr="00BD3EA5">
        <w:rPr>
          <w:rFonts w:eastAsia="Calibri" w:cstheme="majorHAnsi"/>
          <w:lang w:val="en-US"/>
        </w:rPr>
        <w:t>Mény</w:t>
      </w:r>
      <w:proofErr w:type="spellEnd"/>
      <w:r w:rsidRPr="00BD3EA5">
        <w:rPr>
          <w:rFonts w:eastAsia="Calibri" w:cstheme="majorHAnsi"/>
          <w:lang w:val="en-US"/>
        </w:rPr>
        <w:t xml:space="preserve">, Y. </w:t>
      </w:r>
      <w:proofErr w:type="gramStart"/>
      <w:r w:rsidRPr="00BD3EA5">
        <w:rPr>
          <w:rFonts w:eastAsia="Calibri" w:cstheme="majorHAnsi"/>
          <w:lang w:val="en-US"/>
        </w:rPr>
        <w:t>et</w:t>
      </w:r>
      <w:proofErr w:type="gramEnd"/>
      <w:r w:rsidRPr="00BD3EA5">
        <w:rPr>
          <w:rFonts w:eastAsia="Calibri" w:cstheme="majorHAnsi"/>
          <w:lang w:val="en-US"/>
        </w:rPr>
        <w:t xml:space="preserve"> </w:t>
      </w:r>
      <w:proofErr w:type="spellStart"/>
      <w:r w:rsidRPr="00BD3EA5">
        <w:rPr>
          <w:rFonts w:eastAsia="Calibri" w:cstheme="majorHAnsi"/>
          <w:lang w:val="en-US"/>
        </w:rPr>
        <w:t>Thoenig</w:t>
      </w:r>
      <w:proofErr w:type="spellEnd"/>
      <w:r w:rsidRPr="00BD3EA5">
        <w:rPr>
          <w:rFonts w:eastAsia="Calibri" w:cstheme="majorHAnsi"/>
          <w:lang w:val="en-US"/>
        </w:rPr>
        <w:t xml:space="preserve">, J.-C. </w:t>
      </w:r>
      <w:proofErr w:type="gramStart"/>
      <w:r w:rsidRPr="00BD3EA5">
        <w:rPr>
          <w:rFonts w:eastAsia="Calibri" w:cstheme="majorHAnsi"/>
          <w:lang w:val="en-US"/>
        </w:rPr>
        <w:t xml:space="preserve">(1989). </w:t>
      </w:r>
      <w:r w:rsidRPr="003B0058">
        <w:rPr>
          <w:rFonts w:eastAsia="Calibri" w:cstheme="majorHAnsi"/>
          <w:i/>
        </w:rPr>
        <w:t>Politiques publiques</w:t>
      </w:r>
      <w:r w:rsidRPr="003B0058">
        <w:rPr>
          <w:rFonts w:eastAsia="Calibri" w:cstheme="majorHAnsi"/>
        </w:rPr>
        <w:t>.</w:t>
      </w:r>
      <w:proofErr w:type="gramEnd"/>
      <w:r w:rsidRPr="003B0058">
        <w:rPr>
          <w:rFonts w:eastAsia="Calibri" w:cstheme="majorHAnsi"/>
        </w:rPr>
        <w:t xml:space="preserve"> Paris : </w:t>
      </w:r>
      <w:r w:rsidR="003B0058" w:rsidRPr="003B0058">
        <w:rPr>
          <w:rFonts w:eastAsia="Calibri" w:cstheme="majorHAnsi"/>
        </w:rPr>
        <w:t>Presses Universitaires de France.</w:t>
      </w:r>
    </w:p>
    <w:p w:rsidR="00A82C39" w:rsidRPr="003B0058" w:rsidRDefault="00A82C39" w:rsidP="001E5E22">
      <w:pPr>
        <w:spacing w:after="0" w:line="240" w:lineRule="auto"/>
        <w:ind w:left="720" w:hanging="720"/>
        <w:jc w:val="both"/>
        <w:rPr>
          <w:rFonts w:eastAsia="Calibri" w:cstheme="majorHAnsi"/>
        </w:rPr>
      </w:pPr>
      <w:proofErr w:type="spellStart"/>
      <w:r w:rsidRPr="003B0058">
        <w:rPr>
          <w:rFonts w:eastAsia="Calibri" w:cstheme="majorHAnsi"/>
        </w:rPr>
        <w:t>Papadoudi</w:t>
      </w:r>
      <w:proofErr w:type="spellEnd"/>
      <w:r w:rsidRPr="003B0058">
        <w:rPr>
          <w:rFonts w:eastAsia="Calibri" w:cstheme="majorHAnsi"/>
        </w:rPr>
        <w:t xml:space="preserve">, H. (2000). </w:t>
      </w:r>
      <w:r w:rsidRPr="003B0058">
        <w:rPr>
          <w:rFonts w:eastAsia="Calibri" w:cstheme="minorHAnsi"/>
        </w:rPr>
        <w:t>É</w:t>
      </w:r>
      <w:r w:rsidRPr="003B0058">
        <w:rPr>
          <w:rFonts w:eastAsia="Calibri" w:cstheme="majorHAnsi"/>
        </w:rPr>
        <w:t>ducation et technologies. Contribution à l’analyse des politiques publiques. Paris </w:t>
      </w:r>
      <w:proofErr w:type="gramStart"/>
      <w:r w:rsidRPr="003B0058">
        <w:rPr>
          <w:rFonts w:eastAsia="Calibri" w:cstheme="majorHAnsi"/>
        </w:rPr>
        <w:t xml:space="preserve">: </w:t>
      </w:r>
      <w:r w:rsidR="003B0058" w:rsidRPr="003B0058">
        <w:rPr>
          <w:rFonts w:eastAsia="Calibri" w:cstheme="majorHAnsi"/>
        </w:rPr>
        <w:t>:</w:t>
      </w:r>
      <w:proofErr w:type="gramEnd"/>
      <w:r w:rsidR="003B0058" w:rsidRPr="003B0058">
        <w:rPr>
          <w:rFonts w:eastAsia="Calibri" w:cstheme="majorHAnsi"/>
        </w:rPr>
        <w:t xml:space="preserve"> Presses Universitaires de France.</w:t>
      </w:r>
    </w:p>
    <w:p w:rsidR="005C74E1" w:rsidRPr="003B0058" w:rsidRDefault="005C74E1" w:rsidP="001E5E22">
      <w:pPr>
        <w:spacing w:after="0" w:line="240" w:lineRule="auto"/>
        <w:ind w:left="720" w:hanging="720"/>
        <w:jc w:val="both"/>
        <w:rPr>
          <w:rFonts w:eastAsia="Calibri" w:cstheme="majorHAnsi"/>
          <w:b/>
        </w:rPr>
      </w:pPr>
      <w:proofErr w:type="spellStart"/>
      <w:r w:rsidRPr="003B0058">
        <w:rPr>
          <w:rFonts w:eastAsia="Calibri" w:cstheme="majorHAnsi"/>
        </w:rPr>
        <w:t>Paquelin</w:t>
      </w:r>
      <w:proofErr w:type="spellEnd"/>
      <w:r w:rsidRPr="003B0058">
        <w:rPr>
          <w:rFonts w:eastAsia="Calibri" w:cstheme="majorHAnsi"/>
        </w:rPr>
        <w:t xml:space="preserve">, D., Audran, J., </w:t>
      </w:r>
      <w:proofErr w:type="spellStart"/>
      <w:r w:rsidRPr="003B0058">
        <w:rPr>
          <w:rFonts w:eastAsia="Calibri" w:cstheme="majorHAnsi"/>
        </w:rPr>
        <w:t>Choplin</w:t>
      </w:r>
      <w:proofErr w:type="spellEnd"/>
      <w:r w:rsidRPr="003B0058">
        <w:rPr>
          <w:rFonts w:eastAsia="Calibri" w:cstheme="majorHAnsi"/>
        </w:rPr>
        <w:t xml:space="preserve">, H., </w:t>
      </w:r>
      <w:proofErr w:type="spellStart"/>
      <w:r w:rsidRPr="003B0058">
        <w:rPr>
          <w:rFonts w:eastAsia="Calibri" w:cstheme="majorHAnsi"/>
        </w:rPr>
        <w:t>Hryshchuk</w:t>
      </w:r>
      <w:proofErr w:type="spellEnd"/>
      <w:r w:rsidRPr="003B0058">
        <w:rPr>
          <w:rFonts w:eastAsia="Calibri" w:cstheme="majorHAnsi"/>
        </w:rPr>
        <w:t xml:space="preserve">, S. et </w:t>
      </w:r>
      <w:proofErr w:type="spellStart"/>
      <w:r w:rsidRPr="003B0058">
        <w:rPr>
          <w:rFonts w:eastAsia="Calibri" w:cstheme="majorHAnsi"/>
        </w:rPr>
        <w:t>Simonian</w:t>
      </w:r>
      <w:proofErr w:type="spellEnd"/>
      <w:r w:rsidRPr="003B0058">
        <w:rPr>
          <w:rFonts w:eastAsia="Calibri" w:cstheme="majorHAnsi"/>
        </w:rPr>
        <w:t xml:space="preserve">, S. (2006). Campus numérique et innovation pédagogique : l’hypothèse de la territorialisation. </w:t>
      </w:r>
      <w:r w:rsidRPr="003B0058">
        <w:rPr>
          <w:rFonts w:eastAsia="Calibri" w:cstheme="majorHAnsi"/>
          <w:i/>
        </w:rPr>
        <w:t>Distances et savoirs, 4</w:t>
      </w:r>
      <w:r w:rsidRPr="003B0058">
        <w:rPr>
          <w:rFonts w:eastAsia="Calibri" w:cstheme="majorHAnsi"/>
        </w:rPr>
        <w:t>(3), 365-395. doi:10.3166/ds.4.365-395.</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Pelgrims</w:t>
      </w:r>
      <w:proofErr w:type="spellEnd"/>
      <w:r w:rsidRPr="003B0058">
        <w:rPr>
          <w:rFonts w:eastAsia="Calibri" w:cstheme="majorHAnsi"/>
        </w:rPr>
        <w:t xml:space="preserve">, G. et Perez, J.-M. (2016). Apports, implicites et perspectives de l’école dite inclusive. </w:t>
      </w:r>
      <w:r w:rsidRPr="003B0058">
        <w:rPr>
          <w:rFonts w:eastAsia="Calibri" w:cstheme="majorHAnsi"/>
          <w:i/>
        </w:rPr>
        <w:t>L’école dite inclusive ? Injonctions, conceptions et pratiques effectives</w:t>
      </w:r>
      <w:r w:rsidRPr="003B0058">
        <w:rPr>
          <w:rFonts w:eastAsia="Calibri" w:cstheme="majorHAnsi"/>
        </w:rPr>
        <w:t>. Suresnes : INSHEA, Coll. Recherches, 179-190.</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Pourtois</w:t>
      </w:r>
      <w:proofErr w:type="spellEnd"/>
      <w:r w:rsidRPr="003B0058">
        <w:rPr>
          <w:rFonts w:eastAsia="Calibri" w:cstheme="majorHAnsi"/>
        </w:rPr>
        <w:t xml:space="preserve">, J.-P. et </w:t>
      </w:r>
      <w:proofErr w:type="spellStart"/>
      <w:r w:rsidRPr="003B0058">
        <w:rPr>
          <w:rFonts w:eastAsia="Calibri" w:cstheme="majorHAnsi"/>
        </w:rPr>
        <w:t>Desmet</w:t>
      </w:r>
      <w:proofErr w:type="spellEnd"/>
      <w:r w:rsidRPr="003B0058">
        <w:rPr>
          <w:rFonts w:eastAsia="Calibri" w:cstheme="majorHAnsi"/>
        </w:rPr>
        <w:t xml:space="preserve">, H. (2007). </w:t>
      </w:r>
      <w:r w:rsidRPr="003B0058">
        <w:rPr>
          <w:rFonts w:eastAsia="Calibri" w:cstheme="majorHAnsi"/>
          <w:i/>
        </w:rPr>
        <w:t>Epistémologie et instrumentation en sciences humaines</w:t>
      </w:r>
      <w:r w:rsidRPr="003B0058">
        <w:rPr>
          <w:rFonts w:eastAsia="Calibri" w:cstheme="majorHAnsi"/>
        </w:rPr>
        <w:t xml:space="preserve">. Bruxelles : </w:t>
      </w:r>
      <w:proofErr w:type="spellStart"/>
      <w:r w:rsidRPr="003B0058">
        <w:rPr>
          <w:rFonts w:eastAsia="Calibri" w:cstheme="majorHAnsi"/>
        </w:rPr>
        <w:t>Margada</w:t>
      </w:r>
      <w:proofErr w:type="spellEnd"/>
      <w:r w:rsidRPr="003B0058">
        <w:rPr>
          <w:rFonts w:eastAsia="Calibri" w:cstheme="majorHAnsi"/>
        </w:rPr>
        <w:t>,”PSY-Théories, débats, synthèse”.</w:t>
      </w:r>
    </w:p>
    <w:p w:rsidR="005C74E1" w:rsidRPr="003B0058" w:rsidRDefault="005C74E1" w:rsidP="001E5E22">
      <w:pPr>
        <w:spacing w:after="0" w:line="240" w:lineRule="auto"/>
        <w:ind w:left="720" w:hanging="720"/>
        <w:jc w:val="both"/>
        <w:rPr>
          <w:rFonts w:eastAsia="Calibri" w:cstheme="majorHAnsi"/>
        </w:rPr>
      </w:pPr>
      <w:proofErr w:type="gramStart"/>
      <w:r w:rsidRPr="003B0058">
        <w:rPr>
          <w:rFonts w:eastAsia="Calibri" w:cstheme="majorHAnsi"/>
        </w:rPr>
        <w:t>van</w:t>
      </w:r>
      <w:proofErr w:type="gramEnd"/>
      <w:r w:rsidRPr="003B0058">
        <w:rPr>
          <w:rFonts w:eastAsia="Calibri" w:cstheme="majorHAnsi"/>
        </w:rPr>
        <w:t xml:space="preserve"> </w:t>
      </w:r>
      <w:proofErr w:type="spellStart"/>
      <w:r w:rsidRPr="003B0058">
        <w:rPr>
          <w:rFonts w:eastAsia="Calibri" w:cstheme="majorHAnsi"/>
        </w:rPr>
        <w:t>Zanten</w:t>
      </w:r>
      <w:proofErr w:type="spellEnd"/>
      <w:r w:rsidRPr="003B0058">
        <w:rPr>
          <w:rFonts w:eastAsia="Calibri" w:cstheme="majorHAnsi"/>
        </w:rPr>
        <w:t xml:space="preserve">, A. (2008). Politiques éducatives. In A. van </w:t>
      </w:r>
      <w:proofErr w:type="spellStart"/>
      <w:r w:rsidRPr="003B0058">
        <w:rPr>
          <w:rFonts w:eastAsia="Calibri" w:cstheme="majorHAnsi"/>
        </w:rPr>
        <w:t>Zanten</w:t>
      </w:r>
      <w:proofErr w:type="spellEnd"/>
      <w:r w:rsidRPr="003B0058">
        <w:rPr>
          <w:rFonts w:eastAsia="Calibri" w:cstheme="majorHAnsi"/>
        </w:rPr>
        <w:t>, (</w:t>
      </w:r>
      <w:proofErr w:type="spellStart"/>
      <w:r w:rsidRPr="003B0058">
        <w:rPr>
          <w:rFonts w:eastAsia="Calibri" w:cstheme="majorHAnsi"/>
        </w:rPr>
        <w:t>dir</w:t>
      </w:r>
      <w:proofErr w:type="spellEnd"/>
      <w:r w:rsidRPr="003B0058">
        <w:rPr>
          <w:rFonts w:eastAsia="Calibri" w:cstheme="majorHAnsi"/>
        </w:rPr>
        <w:t xml:space="preserve">.), </w:t>
      </w:r>
      <w:r w:rsidRPr="003B0058">
        <w:rPr>
          <w:rFonts w:eastAsia="Calibri" w:cstheme="majorHAnsi"/>
          <w:i/>
        </w:rPr>
        <w:t>Dictionnaire de l’éducation</w:t>
      </w:r>
      <w:r w:rsidRPr="003B0058">
        <w:rPr>
          <w:rFonts w:eastAsia="Calibri" w:cstheme="majorHAnsi"/>
        </w:rPr>
        <w:t xml:space="preserve">, pp.535-539. Paris </w:t>
      </w:r>
      <w:proofErr w:type="gramStart"/>
      <w:r w:rsidRPr="003B0058">
        <w:rPr>
          <w:rFonts w:eastAsia="Calibri" w:cstheme="majorHAnsi"/>
        </w:rPr>
        <w:t xml:space="preserve">: </w:t>
      </w:r>
      <w:r w:rsidR="003B0058" w:rsidRPr="003B0058">
        <w:rPr>
          <w:rFonts w:eastAsia="Calibri" w:cstheme="majorHAnsi"/>
        </w:rPr>
        <w:t>:</w:t>
      </w:r>
      <w:proofErr w:type="gramEnd"/>
      <w:r w:rsidR="003B0058" w:rsidRPr="003B0058">
        <w:rPr>
          <w:rFonts w:eastAsia="Calibri" w:cstheme="majorHAnsi"/>
        </w:rPr>
        <w:t xml:space="preserve"> Presses Universitaires de France.</w:t>
      </w:r>
    </w:p>
    <w:p w:rsidR="005C74E1" w:rsidRPr="003B0058" w:rsidRDefault="005C74E1" w:rsidP="001E5E22">
      <w:pPr>
        <w:spacing w:after="0" w:line="240" w:lineRule="auto"/>
        <w:ind w:left="720" w:hanging="720"/>
        <w:jc w:val="both"/>
        <w:rPr>
          <w:rFonts w:eastAsia="Calibri" w:cstheme="majorHAnsi"/>
        </w:rPr>
      </w:pPr>
      <w:proofErr w:type="spellStart"/>
      <w:r w:rsidRPr="003B0058">
        <w:rPr>
          <w:rFonts w:eastAsia="Calibri" w:cstheme="majorHAnsi"/>
        </w:rPr>
        <w:t>Volkringer</w:t>
      </w:r>
      <w:proofErr w:type="spellEnd"/>
      <w:r w:rsidRPr="003B0058">
        <w:rPr>
          <w:rFonts w:eastAsia="Calibri" w:cstheme="majorHAnsi"/>
        </w:rPr>
        <w:t xml:space="preserve">, C. (2002). Retour historique : de la zone au réseau. </w:t>
      </w:r>
      <w:r w:rsidRPr="003B0058">
        <w:rPr>
          <w:rFonts w:eastAsia="Calibri" w:cstheme="majorHAnsi"/>
          <w:i/>
        </w:rPr>
        <w:t>Les Cahiers pédagogiques</w:t>
      </w:r>
      <w:r w:rsidRPr="003B0058">
        <w:rPr>
          <w:rFonts w:eastAsia="Calibri" w:cstheme="majorHAnsi"/>
        </w:rPr>
        <w:t xml:space="preserve">, </w:t>
      </w:r>
      <w:r w:rsidRPr="003B0058">
        <w:rPr>
          <w:rFonts w:eastAsia="Calibri" w:cstheme="majorHAnsi"/>
          <w:i/>
        </w:rPr>
        <w:t>407</w:t>
      </w:r>
      <w:r w:rsidRPr="003B0058">
        <w:rPr>
          <w:rFonts w:eastAsia="Calibri" w:cstheme="majorHAnsi"/>
        </w:rPr>
        <w:t>, 12-15.</w:t>
      </w:r>
    </w:p>
    <w:p w:rsidR="00442CC4" w:rsidRPr="003B0058" w:rsidRDefault="00442CC4" w:rsidP="001E5E22">
      <w:pPr>
        <w:spacing w:after="0" w:line="240" w:lineRule="auto"/>
        <w:ind w:left="720" w:hanging="720"/>
        <w:jc w:val="both"/>
        <w:rPr>
          <w:rFonts w:eastAsia="Calibri" w:cstheme="majorHAnsi"/>
        </w:rPr>
      </w:pPr>
      <w:proofErr w:type="spellStart"/>
      <w:r w:rsidRPr="003B0058">
        <w:rPr>
          <w:rFonts w:eastAsia="Calibri" w:cstheme="majorHAnsi"/>
        </w:rPr>
        <w:t>Winock</w:t>
      </w:r>
      <w:proofErr w:type="spellEnd"/>
      <w:r w:rsidRPr="003B0058">
        <w:rPr>
          <w:rFonts w:eastAsia="Calibri" w:cstheme="majorHAnsi"/>
        </w:rPr>
        <w:t xml:space="preserve">, M. (1999). </w:t>
      </w:r>
      <w:r w:rsidRPr="003B0058">
        <w:rPr>
          <w:rFonts w:eastAsia="Calibri" w:cstheme="majorHAnsi"/>
          <w:i/>
        </w:rPr>
        <w:t>Le siècle des intellectuels</w:t>
      </w:r>
      <w:r w:rsidRPr="003B0058">
        <w:rPr>
          <w:rFonts w:eastAsia="Calibri" w:cstheme="majorHAnsi"/>
        </w:rPr>
        <w:t>. Paris : Seuil “points”.</w:t>
      </w:r>
    </w:p>
    <w:p w:rsidR="00442CC4" w:rsidRDefault="00442CC4" w:rsidP="001E5E22">
      <w:pPr>
        <w:spacing w:after="0" w:line="240" w:lineRule="auto"/>
        <w:ind w:left="720" w:hanging="720"/>
        <w:jc w:val="both"/>
        <w:rPr>
          <w:rFonts w:eastAsia="Calibri" w:cstheme="majorHAnsi"/>
        </w:rPr>
      </w:pPr>
      <w:proofErr w:type="spellStart"/>
      <w:r w:rsidRPr="003B0058">
        <w:rPr>
          <w:rFonts w:eastAsia="Calibri" w:cstheme="majorHAnsi"/>
        </w:rPr>
        <w:t>Zourabichvili</w:t>
      </w:r>
      <w:proofErr w:type="spellEnd"/>
      <w:r w:rsidRPr="003B0058">
        <w:rPr>
          <w:rFonts w:eastAsia="Calibri" w:cstheme="majorHAnsi"/>
        </w:rPr>
        <w:t xml:space="preserve">, F. (2003). Déterritorialisation (et territoire). In F. </w:t>
      </w:r>
      <w:proofErr w:type="spellStart"/>
      <w:r w:rsidRPr="003B0058">
        <w:rPr>
          <w:rFonts w:eastAsia="Calibri" w:cstheme="majorHAnsi"/>
        </w:rPr>
        <w:t>Zourabichvili</w:t>
      </w:r>
      <w:proofErr w:type="spellEnd"/>
      <w:r w:rsidRPr="003B0058">
        <w:rPr>
          <w:rFonts w:eastAsia="Calibri" w:cstheme="majorHAnsi"/>
        </w:rPr>
        <w:t xml:space="preserve">, </w:t>
      </w:r>
      <w:r w:rsidRPr="003B0058">
        <w:rPr>
          <w:rFonts w:eastAsia="Calibri" w:cstheme="majorHAnsi"/>
          <w:i/>
        </w:rPr>
        <w:t>Le vocabulaire de Deleuze</w:t>
      </w:r>
      <w:r w:rsidRPr="003B0058">
        <w:rPr>
          <w:rFonts w:eastAsia="Calibri" w:cstheme="majorHAnsi"/>
        </w:rPr>
        <w:t>, pp.27-29. Paris : Ellipses.</w:t>
      </w:r>
    </w:p>
    <w:p w:rsidR="002B0512" w:rsidRPr="003B0058" w:rsidRDefault="002B0512" w:rsidP="001E5E22">
      <w:pPr>
        <w:spacing w:after="0" w:line="240" w:lineRule="auto"/>
        <w:ind w:left="720" w:hanging="720"/>
        <w:jc w:val="both"/>
        <w:rPr>
          <w:rFonts w:eastAsia="Calibri" w:cstheme="majorHAnsi"/>
        </w:rPr>
      </w:pPr>
    </w:p>
    <w:p w:rsidR="005C74E1" w:rsidRPr="009470A8" w:rsidRDefault="005C74E1" w:rsidP="001E5E22">
      <w:pPr>
        <w:spacing w:after="0" w:line="240" w:lineRule="auto"/>
      </w:pPr>
    </w:p>
    <w:p w:rsidR="000915B8" w:rsidRPr="002B0512" w:rsidRDefault="00745365" w:rsidP="001E5E22">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sz w:val="28"/>
          <w:szCs w:val="28"/>
        </w:rPr>
      </w:pP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Modalités de soumission</w:t>
      </w:r>
    </w:p>
    <w:p w:rsidR="005C74E1" w:rsidRDefault="005C74E1" w:rsidP="001E5E22">
      <w:pPr>
        <w:spacing w:after="0" w:line="240" w:lineRule="auto"/>
        <w:jc w:val="both"/>
      </w:pPr>
    </w:p>
    <w:p w:rsidR="00442CC4" w:rsidRPr="00442CC4" w:rsidRDefault="00442CC4" w:rsidP="001E5E22">
      <w:pPr>
        <w:spacing w:after="0" w:line="240" w:lineRule="auto"/>
        <w:ind w:left="360" w:hanging="360"/>
        <w:jc w:val="both"/>
        <w:rPr>
          <w:rFonts w:ascii="Calibri" w:eastAsia="Calibri" w:hAnsi="Calibri" w:cs="Calibri"/>
        </w:rPr>
      </w:pPr>
      <w:r w:rsidRPr="00442CC4">
        <w:rPr>
          <w:rFonts w:ascii="Calibri" w:eastAsia="Calibri" w:hAnsi="Calibri" w:cs="Calibri"/>
        </w:rPr>
        <w:t>Chaque proposition de communication devra répondre aux normes suivantes :</w:t>
      </w:r>
    </w:p>
    <w:p w:rsidR="00E03178" w:rsidRPr="00BC568D" w:rsidRDefault="00E03178"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t>Nom, prénom du ou des auteurs</w:t>
      </w:r>
    </w:p>
    <w:p w:rsidR="00E03178" w:rsidRPr="00BC568D" w:rsidRDefault="00E03178"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t>Institution(s) de rattachement</w:t>
      </w:r>
    </w:p>
    <w:p w:rsidR="00E03178" w:rsidRPr="00BC568D" w:rsidRDefault="00E03178"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t>Adresse(s) de messagerie</w:t>
      </w:r>
    </w:p>
    <w:p w:rsidR="00E03178" w:rsidRPr="00BC568D" w:rsidRDefault="00E03178"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t>Titre de la communication proposée</w:t>
      </w:r>
    </w:p>
    <w:p w:rsidR="00E03178" w:rsidRPr="00BC568D" w:rsidRDefault="00E03178"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t>Axe dans lequel elle s’inscrit</w:t>
      </w:r>
    </w:p>
    <w:p w:rsidR="00E03178" w:rsidRPr="00BC568D" w:rsidRDefault="00E03178"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t>Mots-clés (5 maximum)</w:t>
      </w:r>
    </w:p>
    <w:p w:rsidR="00442CC4" w:rsidRPr="00BC568D" w:rsidRDefault="00442CC4"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lastRenderedPageBreak/>
        <w:t xml:space="preserve">Résumé de </w:t>
      </w:r>
      <w:r>
        <w:rPr>
          <w:rFonts w:ascii="Calibri" w:eastAsia="Calibri" w:hAnsi="Calibri" w:cs="Calibri"/>
        </w:rPr>
        <w:t>3 0</w:t>
      </w:r>
      <w:r w:rsidRPr="00BC568D">
        <w:rPr>
          <w:rFonts w:ascii="Calibri" w:eastAsia="Calibri" w:hAnsi="Calibri" w:cs="Calibri"/>
        </w:rPr>
        <w:t xml:space="preserve">00 signes (espaces compris), qui mentionnera la problématique, les données sur lesquelles se fonde l’analyse, les </w:t>
      </w:r>
      <w:r>
        <w:rPr>
          <w:rFonts w:ascii="Calibri" w:eastAsia="Calibri" w:hAnsi="Calibri" w:cs="Calibri"/>
        </w:rPr>
        <w:t>a</w:t>
      </w:r>
      <w:r w:rsidRPr="00BC568D">
        <w:rPr>
          <w:rFonts w:ascii="Calibri" w:eastAsia="Calibri" w:hAnsi="Calibri" w:cs="Calibri"/>
        </w:rPr>
        <w:t>pproches méthodologiques et disciplinaires mobilisées et les résultats</w:t>
      </w:r>
    </w:p>
    <w:p w:rsidR="00E03178" w:rsidRPr="00BC568D" w:rsidRDefault="00E03178" w:rsidP="001E5E22">
      <w:pPr>
        <w:pStyle w:val="Paragraphedeliste"/>
        <w:numPr>
          <w:ilvl w:val="0"/>
          <w:numId w:val="10"/>
        </w:numPr>
        <w:spacing w:after="0" w:line="240" w:lineRule="auto"/>
        <w:ind w:left="284" w:hanging="284"/>
        <w:jc w:val="both"/>
        <w:rPr>
          <w:rFonts w:ascii="Calibri" w:eastAsia="Calibri" w:hAnsi="Calibri" w:cs="Calibri"/>
        </w:rPr>
      </w:pPr>
      <w:r w:rsidRPr="00BC568D">
        <w:rPr>
          <w:rFonts w:ascii="Calibri" w:eastAsia="Calibri" w:hAnsi="Calibri" w:cs="Calibri"/>
        </w:rPr>
        <w:t>Des éléments de biographie (max. 300 signes)</w:t>
      </w:r>
    </w:p>
    <w:p w:rsidR="00442CC4" w:rsidRDefault="00442CC4" w:rsidP="001E5E22">
      <w:pPr>
        <w:spacing w:after="0" w:line="240" w:lineRule="auto"/>
        <w:jc w:val="both"/>
        <w:rPr>
          <w:rFonts w:ascii="Calibri" w:eastAsia="Calibri" w:hAnsi="Calibri" w:cs="Calibri"/>
        </w:rPr>
      </w:pPr>
      <w:r>
        <w:rPr>
          <w:rFonts w:ascii="Calibri" w:eastAsia="Calibri" w:hAnsi="Calibri" w:cs="Calibri"/>
        </w:rPr>
        <w:t>Langue : français</w:t>
      </w:r>
    </w:p>
    <w:p w:rsidR="00442CC4" w:rsidRDefault="00442CC4" w:rsidP="001E5E22">
      <w:pPr>
        <w:spacing w:after="0" w:line="240" w:lineRule="auto"/>
        <w:jc w:val="both"/>
        <w:rPr>
          <w:rFonts w:ascii="Calibri" w:eastAsia="Calibri" w:hAnsi="Calibri" w:cs="Calibri"/>
        </w:rPr>
      </w:pPr>
      <w:r>
        <w:rPr>
          <w:rFonts w:ascii="Calibri" w:eastAsia="Calibri" w:hAnsi="Calibri" w:cs="Calibri"/>
        </w:rPr>
        <w:t>La proposition, au format .doc ou .</w:t>
      </w:r>
      <w:proofErr w:type="spellStart"/>
      <w:r>
        <w:rPr>
          <w:rFonts w:ascii="Calibri" w:eastAsia="Calibri" w:hAnsi="Calibri" w:cs="Calibri"/>
        </w:rPr>
        <w:t>odt</w:t>
      </w:r>
      <w:proofErr w:type="spellEnd"/>
      <w:r>
        <w:rPr>
          <w:rFonts w:ascii="Calibri" w:eastAsia="Calibri" w:hAnsi="Calibri" w:cs="Calibri"/>
        </w:rPr>
        <w:t xml:space="preserve"> sera déposée sur le site du colloque </w:t>
      </w:r>
    </w:p>
    <w:p w:rsidR="00442CC4" w:rsidRPr="00BC568D" w:rsidRDefault="001A026B" w:rsidP="001E5E22">
      <w:pPr>
        <w:spacing w:after="0" w:line="240" w:lineRule="auto"/>
        <w:jc w:val="both"/>
        <w:rPr>
          <w:rFonts w:ascii="Calibri" w:eastAsia="Calibri" w:hAnsi="Calibri" w:cs="Calibri"/>
        </w:rPr>
      </w:pPr>
      <w:hyperlink r:id="rId10" w:history="1">
        <w:r w:rsidR="00442CC4" w:rsidRPr="00BC568D">
          <w:rPr>
            <w:rStyle w:val="Lienhypertexte"/>
            <w:rFonts w:ascii="Calibri" w:eastAsia="Calibri" w:hAnsi="Calibri" w:cs="Calibri"/>
            <w:color w:val="auto"/>
          </w:rPr>
          <w:t>https://inter-aref-2020.event.univ-lorraine.fr</w:t>
        </w:r>
      </w:hyperlink>
    </w:p>
    <w:p w:rsidR="00E03178" w:rsidRDefault="00E03178" w:rsidP="001E5E22">
      <w:pPr>
        <w:spacing w:after="0" w:line="240" w:lineRule="auto"/>
        <w:jc w:val="both"/>
        <w:rPr>
          <w:rFonts w:ascii="Calibri" w:eastAsia="Calibri" w:hAnsi="Calibri" w:cs="Calibri"/>
        </w:rPr>
      </w:pPr>
    </w:p>
    <w:p w:rsidR="00E03178" w:rsidRPr="002B0512" w:rsidRDefault="00E03178" w:rsidP="001E5E22">
      <w:pPr>
        <w:spacing w:after="0" w:line="240" w:lineRule="auto"/>
        <w:jc w:val="both"/>
        <w:rPr>
          <w:rFonts w:ascii="Calibri" w:eastAsia="Calibri" w:hAnsi="Calibri" w:cs="Calibri"/>
          <w:b/>
          <w:sz w:val="28"/>
          <w:szCs w:val="28"/>
        </w:rPr>
      </w:pPr>
      <w:r w:rsidRPr="002B0512">
        <w:rPr>
          <w:rFonts w:ascii="Calibri" w:eastAsia="Calibri" w:hAnsi="Calibri" w:cs="Calibri"/>
          <w:b/>
          <w:sz w:val="28"/>
          <w:szCs w:val="28"/>
        </w:rPr>
        <w:t>Calendrier :</w:t>
      </w:r>
    </w:p>
    <w:p w:rsidR="00E03178" w:rsidRDefault="00E03178" w:rsidP="001E5E22">
      <w:pPr>
        <w:spacing w:after="0" w:line="240" w:lineRule="auto"/>
        <w:jc w:val="both"/>
        <w:rPr>
          <w:rFonts w:ascii="Calibri" w:eastAsia="Calibri" w:hAnsi="Calibri" w:cs="Calibri"/>
        </w:rPr>
      </w:pPr>
    </w:p>
    <w:p w:rsidR="00BC568D" w:rsidRDefault="007158F4" w:rsidP="001E5E22">
      <w:pPr>
        <w:tabs>
          <w:tab w:val="left" w:pos="1701"/>
        </w:tabs>
        <w:spacing w:after="120" w:line="240" w:lineRule="auto"/>
        <w:jc w:val="both"/>
        <w:rPr>
          <w:rFonts w:ascii="Calibri" w:eastAsia="Calibri" w:hAnsi="Calibri" w:cs="Calibri"/>
        </w:rPr>
      </w:pPr>
      <w:r>
        <w:rPr>
          <w:rFonts w:ascii="Calibri" w:eastAsia="Calibri" w:hAnsi="Calibri" w:cs="Calibri"/>
          <w:i/>
        </w:rPr>
        <w:t>3 mars</w:t>
      </w:r>
      <w:r w:rsidR="00E03178" w:rsidRPr="002B0512">
        <w:rPr>
          <w:rFonts w:ascii="Calibri" w:eastAsia="Calibri" w:hAnsi="Calibri" w:cs="Calibri"/>
          <w:i/>
        </w:rPr>
        <w:t xml:space="preserve"> 2020</w:t>
      </w:r>
      <w:r w:rsidR="00E03178">
        <w:rPr>
          <w:rFonts w:ascii="Calibri" w:eastAsia="Calibri" w:hAnsi="Calibri" w:cs="Calibri"/>
        </w:rPr>
        <w:t xml:space="preserve"> : </w:t>
      </w:r>
      <w:r w:rsidR="002B0512">
        <w:rPr>
          <w:rFonts w:ascii="Calibri" w:eastAsia="Calibri" w:hAnsi="Calibri" w:cs="Calibri"/>
        </w:rPr>
        <w:tab/>
      </w:r>
      <w:r w:rsidR="00E03178">
        <w:rPr>
          <w:rFonts w:ascii="Calibri" w:eastAsia="Calibri" w:hAnsi="Calibri" w:cs="Calibri"/>
        </w:rPr>
        <w:t>date-limite de réception des propos</w:t>
      </w:r>
      <w:r w:rsidR="00BC568D">
        <w:rPr>
          <w:rFonts w:ascii="Calibri" w:eastAsia="Calibri" w:hAnsi="Calibri" w:cs="Calibri"/>
        </w:rPr>
        <w:t>i</w:t>
      </w:r>
      <w:r w:rsidR="00E03178">
        <w:rPr>
          <w:rFonts w:ascii="Calibri" w:eastAsia="Calibri" w:hAnsi="Calibri" w:cs="Calibri"/>
        </w:rPr>
        <w:t xml:space="preserve">tions de communication </w:t>
      </w:r>
    </w:p>
    <w:p w:rsidR="00BC568D" w:rsidRDefault="00E03178" w:rsidP="001E5E22">
      <w:pPr>
        <w:tabs>
          <w:tab w:val="left" w:pos="1701"/>
        </w:tabs>
        <w:spacing w:after="120" w:line="240" w:lineRule="auto"/>
        <w:jc w:val="both"/>
        <w:rPr>
          <w:rFonts w:ascii="Calibri" w:eastAsia="Calibri" w:hAnsi="Calibri" w:cs="Calibri"/>
        </w:rPr>
      </w:pPr>
      <w:r w:rsidRPr="002B0512">
        <w:rPr>
          <w:rFonts w:ascii="Calibri" w:eastAsia="Calibri" w:hAnsi="Calibri" w:cs="Calibri"/>
          <w:i/>
        </w:rPr>
        <w:t>mars</w:t>
      </w:r>
      <w:r w:rsidR="007158F4">
        <w:rPr>
          <w:rFonts w:ascii="Calibri" w:eastAsia="Calibri" w:hAnsi="Calibri" w:cs="Calibri"/>
          <w:i/>
        </w:rPr>
        <w:t>-avril</w:t>
      </w:r>
      <w:r w:rsidRPr="002B0512">
        <w:rPr>
          <w:rFonts w:ascii="Calibri" w:eastAsia="Calibri" w:hAnsi="Calibri" w:cs="Calibri"/>
          <w:i/>
        </w:rPr>
        <w:t>2020</w:t>
      </w:r>
      <w:r>
        <w:rPr>
          <w:rFonts w:ascii="Calibri" w:eastAsia="Calibri" w:hAnsi="Calibri" w:cs="Calibri"/>
        </w:rPr>
        <w:t xml:space="preserve"> : </w:t>
      </w:r>
      <w:r w:rsidR="002B0512">
        <w:rPr>
          <w:rFonts w:ascii="Calibri" w:eastAsia="Calibri" w:hAnsi="Calibri" w:cs="Calibri"/>
        </w:rPr>
        <w:tab/>
      </w:r>
      <w:r>
        <w:rPr>
          <w:rFonts w:ascii="Calibri" w:eastAsia="Calibri" w:hAnsi="Calibri" w:cs="Calibri"/>
        </w:rPr>
        <w:t>avis sur les propositions de comm</w:t>
      </w:r>
      <w:r w:rsidR="00BC568D">
        <w:rPr>
          <w:rFonts w:ascii="Calibri" w:eastAsia="Calibri" w:hAnsi="Calibri" w:cs="Calibri"/>
        </w:rPr>
        <w:t>u</w:t>
      </w:r>
      <w:r>
        <w:rPr>
          <w:rFonts w:ascii="Calibri" w:eastAsia="Calibri" w:hAnsi="Calibri" w:cs="Calibri"/>
        </w:rPr>
        <w:t xml:space="preserve">nication </w:t>
      </w:r>
    </w:p>
    <w:p w:rsidR="00E03178" w:rsidRDefault="00E03178" w:rsidP="001E5E22">
      <w:pPr>
        <w:tabs>
          <w:tab w:val="left" w:pos="1701"/>
        </w:tabs>
        <w:spacing w:after="120" w:line="240" w:lineRule="auto"/>
        <w:jc w:val="both"/>
        <w:rPr>
          <w:rFonts w:ascii="Calibri" w:eastAsia="Calibri" w:hAnsi="Calibri" w:cs="Calibri"/>
        </w:rPr>
      </w:pPr>
      <w:r w:rsidRPr="00745365">
        <w:rPr>
          <w:rFonts w:ascii="Calibri" w:eastAsia="Calibri" w:hAnsi="Calibri" w:cs="Calibri"/>
          <w:i/>
        </w:rPr>
        <w:t>15 juin </w:t>
      </w:r>
      <w:r w:rsidR="002B0512" w:rsidRPr="00745365">
        <w:rPr>
          <w:rFonts w:ascii="Calibri" w:eastAsia="Calibri" w:hAnsi="Calibri" w:cs="Calibri"/>
          <w:i/>
        </w:rPr>
        <w:t xml:space="preserve"> 2020</w:t>
      </w:r>
      <w:r w:rsidR="002B0512">
        <w:rPr>
          <w:rFonts w:ascii="Calibri" w:eastAsia="Calibri" w:hAnsi="Calibri" w:cs="Calibri"/>
        </w:rPr>
        <w:t xml:space="preserve"> </w:t>
      </w:r>
      <w:r>
        <w:rPr>
          <w:rFonts w:ascii="Calibri" w:eastAsia="Calibri" w:hAnsi="Calibri" w:cs="Calibri"/>
        </w:rPr>
        <w:t xml:space="preserve">: </w:t>
      </w:r>
      <w:r w:rsidR="002B0512">
        <w:rPr>
          <w:rFonts w:ascii="Calibri" w:eastAsia="Calibri" w:hAnsi="Calibri" w:cs="Calibri"/>
        </w:rPr>
        <w:tab/>
      </w:r>
      <w:r>
        <w:rPr>
          <w:rFonts w:ascii="Calibri" w:eastAsia="Calibri" w:hAnsi="Calibri" w:cs="Calibri"/>
        </w:rPr>
        <w:t>publication du programme final</w:t>
      </w:r>
    </w:p>
    <w:p w:rsidR="00E03178" w:rsidRDefault="00E03178" w:rsidP="001E5E22">
      <w:pPr>
        <w:tabs>
          <w:tab w:val="left" w:pos="1701"/>
        </w:tabs>
        <w:spacing w:after="120" w:line="240" w:lineRule="auto"/>
        <w:jc w:val="both"/>
        <w:rPr>
          <w:rFonts w:ascii="Calibri" w:eastAsia="Calibri" w:hAnsi="Calibri" w:cs="Calibri"/>
        </w:rPr>
      </w:pPr>
      <w:r w:rsidRPr="002B0512">
        <w:rPr>
          <w:rFonts w:ascii="Calibri" w:eastAsia="Calibri" w:hAnsi="Calibri" w:cs="Calibri"/>
          <w:i/>
        </w:rPr>
        <w:t>8-9 juillet 2020</w:t>
      </w:r>
      <w:r>
        <w:rPr>
          <w:rFonts w:ascii="Calibri" w:eastAsia="Calibri" w:hAnsi="Calibri" w:cs="Calibri"/>
        </w:rPr>
        <w:t xml:space="preserve"> : </w:t>
      </w:r>
      <w:r w:rsidR="002B0512">
        <w:rPr>
          <w:rFonts w:ascii="Calibri" w:eastAsia="Calibri" w:hAnsi="Calibri" w:cs="Calibri"/>
        </w:rPr>
        <w:tab/>
      </w:r>
      <w:r>
        <w:rPr>
          <w:rFonts w:ascii="Calibri" w:eastAsia="Calibri" w:hAnsi="Calibri" w:cs="Calibri"/>
        </w:rPr>
        <w:t>colloque</w:t>
      </w:r>
    </w:p>
    <w:p w:rsidR="00BC568D" w:rsidRDefault="00BC568D" w:rsidP="001E5E22">
      <w:pPr>
        <w:tabs>
          <w:tab w:val="left" w:pos="1701"/>
        </w:tabs>
        <w:spacing w:after="0" w:line="240" w:lineRule="auto"/>
        <w:jc w:val="both"/>
        <w:rPr>
          <w:rFonts w:ascii="Calibri" w:eastAsia="Calibri" w:hAnsi="Calibri" w:cs="Calibri"/>
        </w:rPr>
      </w:pPr>
    </w:p>
    <w:p w:rsidR="00E03178" w:rsidRPr="002B0512" w:rsidRDefault="00E03178" w:rsidP="001E5E22">
      <w:pPr>
        <w:spacing w:after="0" w:line="240" w:lineRule="auto"/>
        <w:jc w:val="both"/>
        <w:rPr>
          <w:rFonts w:ascii="Calibri" w:eastAsia="Calibri" w:hAnsi="Calibri" w:cs="Calibri"/>
          <w:b/>
        </w:rPr>
      </w:pPr>
      <w:r w:rsidRPr="002B0512">
        <w:rPr>
          <w:rFonts w:ascii="Calibri" w:eastAsia="Calibri" w:hAnsi="Calibri" w:cs="Calibri"/>
          <w:b/>
        </w:rPr>
        <w:t>Langue de communication : français</w:t>
      </w:r>
    </w:p>
    <w:p w:rsidR="00BC568D" w:rsidRDefault="00BC568D" w:rsidP="001E5E22">
      <w:pPr>
        <w:spacing w:after="0" w:line="240" w:lineRule="auto"/>
        <w:jc w:val="both"/>
        <w:rPr>
          <w:rFonts w:ascii="Calibri" w:eastAsia="Calibri" w:hAnsi="Calibri" w:cs="Calibri"/>
        </w:rPr>
      </w:pPr>
    </w:p>
    <w:p w:rsidR="00E03178" w:rsidRDefault="00E03178" w:rsidP="001E5E22">
      <w:pPr>
        <w:spacing w:after="0" w:line="240" w:lineRule="auto"/>
        <w:jc w:val="both"/>
        <w:rPr>
          <w:rFonts w:ascii="Calibri" w:eastAsia="Calibri" w:hAnsi="Calibri" w:cs="Calibri"/>
        </w:rPr>
      </w:pPr>
      <w:r w:rsidRPr="00745365">
        <w:rPr>
          <w:rFonts w:ascii="Calibri" w:eastAsia="Calibri" w:hAnsi="Calibri" w:cs="Calibri"/>
          <w:b/>
        </w:rPr>
        <w:t xml:space="preserve">Les frais d’inscription </w:t>
      </w:r>
      <w:r>
        <w:rPr>
          <w:rFonts w:ascii="Calibri" w:eastAsia="Calibri" w:hAnsi="Calibri" w:cs="Calibri"/>
        </w:rPr>
        <w:t xml:space="preserve">au colloque sont indiqués sur le site du colloque : </w:t>
      </w:r>
      <w:hyperlink r:id="rId11" w:history="1">
        <w:r w:rsidRPr="00BC568D">
          <w:rPr>
            <w:rStyle w:val="Lienhypertexte"/>
            <w:rFonts w:ascii="Calibri" w:eastAsia="Calibri" w:hAnsi="Calibri" w:cs="Calibri"/>
            <w:color w:val="auto"/>
          </w:rPr>
          <w:t>https://inter-aref-2020.event.univ-lorraine.fr</w:t>
        </w:r>
      </w:hyperlink>
    </w:p>
    <w:p w:rsidR="00E03178" w:rsidRPr="00BC568D" w:rsidRDefault="00E03178" w:rsidP="001E5E22">
      <w:pPr>
        <w:spacing w:after="0" w:line="240" w:lineRule="auto"/>
        <w:jc w:val="both"/>
        <w:rPr>
          <w:rFonts w:ascii="Calibri" w:eastAsia="Calibri" w:hAnsi="Calibri" w:cs="Calibri"/>
        </w:rPr>
      </w:pPr>
      <w:r w:rsidRPr="00745365">
        <w:rPr>
          <w:rFonts w:ascii="Calibri" w:eastAsia="Calibri" w:hAnsi="Calibri" w:cs="Calibri"/>
          <w:i/>
        </w:rPr>
        <w:t>Contact :</w:t>
      </w:r>
      <w:r>
        <w:rPr>
          <w:rFonts w:ascii="Calibri" w:eastAsia="Calibri" w:hAnsi="Calibri" w:cs="Calibri"/>
        </w:rPr>
        <w:t xml:space="preserve"> </w:t>
      </w:r>
      <w:hyperlink r:id="rId12" w:history="1">
        <w:r w:rsidRPr="00BC568D">
          <w:rPr>
            <w:rStyle w:val="Lienhypertexte"/>
            <w:rFonts w:ascii="Calibri" w:eastAsia="Calibri" w:hAnsi="Calibri" w:cs="Calibri"/>
            <w:color w:val="auto"/>
            <w:u w:val="none"/>
          </w:rPr>
          <w:t>Inter-aref-2020@sciencesconf.org</w:t>
        </w:r>
      </w:hyperlink>
    </w:p>
    <w:p w:rsidR="00E03178" w:rsidRDefault="00E03178" w:rsidP="001E5E22">
      <w:pPr>
        <w:spacing w:after="0" w:line="240" w:lineRule="auto"/>
        <w:jc w:val="both"/>
        <w:rPr>
          <w:rFonts w:ascii="Calibri" w:eastAsia="Calibri" w:hAnsi="Calibri" w:cs="Calibri"/>
        </w:rPr>
      </w:pPr>
    </w:p>
    <w:p w:rsidR="00745365" w:rsidRDefault="00745365" w:rsidP="001E5E22">
      <w:pPr>
        <w:spacing w:after="0" w:line="240" w:lineRule="auto"/>
        <w:jc w:val="both"/>
        <w:rPr>
          <w:rFonts w:ascii="Calibri" w:eastAsia="Calibri" w:hAnsi="Calibri" w:cs="Calibri"/>
        </w:rPr>
      </w:pPr>
    </w:p>
    <w:p w:rsidR="002B0512" w:rsidRDefault="002B0512" w:rsidP="001E5E22">
      <w:pPr>
        <w:spacing w:after="0" w:line="240" w:lineRule="auto"/>
        <w:jc w:val="both"/>
        <w:rPr>
          <w:rFonts w:ascii="Calibri" w:eastAsia="Calibri" w:hAnsi="Calibri" w:cs="Calibri"/>
        </w:rPr>
      </w:pPr>
    </w:p>
    <w:p w:rsidR="00E03178" w:rsidRPr="002B0512" w:rsidRDefault="00745365" w:rsidP="001E5E22">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sz w:val="28"/>
          <w:szCs w:val="28"/>
        </w:rPr>
      </w:pP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Comité scientifique</w:t>
      </w:r>
    </w:p>
    <w:p w:rsidR="00745365" w:rsidRDefault="00745365" w:rsidP="001E5E22">
      <w:pPr>
        <w:spacing w:after="0" w:line="240" w:lineRule="auto"/>
        <w:jc w:val="both"/>
        <w:rPr>
          <w:rFonts w:ascii="Calibri" w:eastAsia="Calibri" w:hAnsi="Calibri" w:cs="Calibri"/>
          <w:i/>
        </w:rPr>
      </w:pPr>
    </w:p>
    <w:p w:rsidR="002B0512" w:rsidRPr="002B0512" w:rsidRDefault="002B0512" w:rsidP="001E5E22">
      <w:pPr>
        <w:spacing w:after="0" w:line="240" w:lineRule="auto"/>
        <w:jc w:val="both"/>
        <w:rPr>
          <w:rFonts w:ascii="Calibri" w:eastAsia="Calibri" w:hAnsi="Calibri" w:cs="Calibri"/>
          <w:i/>
        </w:rPr>
      </w:pPr>
      <w:r w:rsidRPr="002B0512">
        <w:rPr>
          <w:rFonts w:ascii="Calibri" w:eastAsia="Calibri" w:hAnsi="Calibri" w:cs="Calibri"/>
          <w:i/>
        </w:rPr>
        <w:t xml:space="preserve">Président :  </w:t>
      </w:r>
    </w:p>
    <w:p w:rsidR="00442CC4" w:rsidRDefault="00442CC4" w:rsidP="001E5E22">
      <w:pPr>
        <w:spacing w:after="0" w:line="240" w:lineRule="auto"/>
        <w:jc w:val="both"/>
        <w:rPr>
          <w:rFonts w:ascii="Calibri" w:eastAsia="Calibri" w:hAnsi="Calibri" w:cs="Calibri"/>
        </w:rPr>
      </w:pPr>
      <w:r w:rsidRPr="00BC568D">
        <w:rPr>
          <w:rFonts w:ascii="Calibri" w:eastAsia="Calibri" w:hAnsi="Calibri" w:cs="Calibri"/>
          <w:b/>
        </w:rPr>
        <w:t>Yves</w:t>
      </w:r>
      <w:r>
        <w:rPr>
          <w:rFonts w:ascii="Calibri" w:eastAsia="Calibri" w:hAnsi="Calibri" w:cs="Calibri"/>
          <w:b/>
        </w:rPr>
        <w:t xml:space="preserve"> </w:t>
      </w:r>
      <w:proofErr w:type="spellStart"/>
      <w:r w:rsidRPr="00BC568D">
        <w:rPr>
          <w:rFonts w:ascii="Calibri" w:eastAsia="Calibri" w:hAnsi="Calibri" w:cs="Calibri"/>
          <w:b/>
        </w:rPr>
        <w:t>Dutercq</w:t>
      </w:r>
      <w:proofErr w:type="spellEnd"/>
      <w:r>
        <w:rPr>
          <w:rFonts w:ascii="Calibri" w:eastAsia="Calibri" w:hAnsi="Calibri" w:cs="Calibri"/>
        </w:rPr>
        <w:t>, professeur des Université, Université de Nantes, CREN</w:t>
      </w:r>
    </w:p>
    <w:p w:rsidR="00E03178" w:rsidRDefault="00E03178" w:rsidP="001E5E22">
      <w:pPr>
        <w:spacing w:after="0" w:line="240" w:lineRule="auto"/>
        <w:jc w:val="both"/>
        <w:rPr>
          <w:rFonts w:ascii="Calibri" w:eastAsia="Calibri" w:hAnsi="Calibri" w:cs="Calibri"/>
        </w:rPr>
      </w:pPr>
    </w:p>
    <w:p w:rsidR="00442CC4" w:rsidRPr="002B0512" w:rsidRDefault="00442CC4" w:rsidP="001E5E22">
      <w:pPr>
        <w:spacing w:after="0" w:line="240" w:lineRule="auto"/>
        <w:jc w:val="both"/>
        <w:rPr>
          <w:rFonts w:ascii="Calibri" w:eastAsia="Calibri" w:hAnsi="Calibri" w:cs="Calibri"/>
          <w:i/>
        </w:rPr>
      </w:pPr>
      <w:r w:rsidRPr="002B0512">
        <w:rPr>
          <w:rFonts w:ascii="Calibri" w:eastAsia="Calibri" w:hAnsi="Calibri" w:cs="Calibri"/>
          <w:i/>
        </w:rPr>
        <w:t>Membres :</w:t>
      </w:r>
    </w:p>
    <w:p w:rsidR="00442CC4" w:rsidRPr="00BC568D" w:rsidRDefault="00442CC4" w:rsidP="001E5E22">
      <w:pPr>
        <w:pStyle w:val="Paragraphedeliste"/>
        <w:numPr>
          <w:ilvl w:val="0"/>
          <w:numId w:val="11"/>
        </w:numPr>
        <w:spacing w:after="0" w:line="240" w:lineRule="auto"/>
        <w:ind w:left="284" w:hanging="284"/>
        <w:jc w:val="both"/>
        <w:rPr>
          <w:rFonts w:ascii="Calibri" w:eastAsia="Calibri" w:hAnsi="Calibri" w:cs="Calibri"/>
        </w:rPr>
      </w:pPr>
      <w:r w:rsidRPr="00BC568D">
        <w:rPr>
          <w:rFonts w:ascii="Calibri" w:eastAsia="Calibri" w:hAnsi="Calibri" w:cs="Calibri"/>
        </w:rPr>
        <w:t>Jacques Audran, Université de Strasbourg</w:t>
      </w:r>
    </w:p>
    <w:p w:rsidR="00442CC4" w:rsidRPr="00BC568D" w:rsidRDefault="00442CC4" w:rsidP="001E5E22">
      <w:pPr>
        <w:pStyle w:val="Paragraphedeliste"/>
        <w:numPr>
          <w:ilvl w:val="0"/>
          <w:numId w:val="11"/>
        </w:numPr>
        <w:spacing w:after="0" w:line="240" w:lineRule="auto"/>
        <w:ind w:left="284" w:hanging="284"/>
        <w:jc w:val="both"/>
        <w:rPr>
          <w:rFonts w:ascii="Calibri" w:eastAsia="Calibri" w:hAnsi="Calibri" w:cs="Calibri"/>
        </w:rPr>
      </w:pPr>
      <w:r w:rsidRPr="00BC568D">
        <w:rPr>
          <w:rFonts w:ascii="Calibri" w:eastAsia="Calibri" w:hAnsi="Calibri" w:cs="Calibri"/>
        </w:rPr>
        <w:t xml:space="preserve">Loïc </w:t>
      </w:r>
      <w:proofErr w:type="spellStart"/>
      <w:r w:rsidRPr="00BC568D">
        <w:rPr>
          <w:rFonts w:ascii="Calibri" w:eastAsia="Calibri" w:hAnsi="Calibri" w:cs="Calibri"/>
        </w:rPr>
        <w:t>Chalmel</w:t>
      </w:r>
      <w:proofErr w:type="spellEnd"/>
      <w:r w:rsidRPr="00BC568D">
        <w:rPr>
          <w:rFonts w:ascii="Calibri" w:eastAsia="Calibri" w:hAnsi="Calibri" w:cs="Calibri"/>
        </w:rPr>
        <w:t>, Université de Haute-Alsace</w:t>
      </w:r>
    </w:p>
    <w:p w:rsidR="00442CC4" w:rsidRPr="00BC568D" w:rsidRDefault="00442CC4"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Benjamin </w:t>
      </w:r>
      <w:proofErr w:type="spellStart"/>
      <w:r w:rsidRPr="00BC568D">
        <w:rPr>
          <w:rFonts w:ascii="Calibri" w:eastAsia="Calibri" w:hAnsi="Calibri" w:cs="Calibri"/>
        </w:rPr>
        <w:t>Denecheau</w:t>
      </w:r>
      <w:proofErr w:type="spellEnd"/>
      <w:r w:rsidRPr="00BC568D">
        <w:rPr>
          <w:rFonts w:ascii="Calibri" w:eastAsia="Calibri" w:hAnsi="Calibri" w:cs="Calibri"/>
        </w:rPr>
        <w:t>, Université Paris-Est-Créteil</w:t>
      </w:r>
    </w:p>
    <w:p w:rsidR="00442CC4" w:rsidRPr="00BC568D" w:rsidRDefault="00442CC4"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Hervé</w:t>
      </w:r>
      <w:r>
        <w:rPr>
          <w:rFonts w:ascii="Calibri" w:eastAsia="Calibri" w:hAnsi="Calibri" w:cs="Calibri"/>
        </w:rPr>
        <w:t xml:space="preserve"> </w:t>
      </w:r>
      <w:proofErr w:type="spellStart"/>
      <w:r w:rsidRPr="00BC568D">
        <w:rPr>
          <w:rFonts w:ascii="Calibri" w:eastAsia="Calibri" w:hAnsi="Calibri" w:cs="Calibri"/>
        </w:rPr>
        <w:t>Duchauffour</w:t>
      </w:r>
      <w:proofErr w:type="spellEnd"/>
      <w:r w:rsidRPr="00BC568D">
        <w:rPr>
          <w:rFonts w:ascii="Calibri" w:eastAsia="Calibri" w:hAnsi="Calibri" w:cs="Calibri"/>
        </w:rPr>
        <w:t>, Paris-Sorbonne-INSPE Paris</w:t>
      </w:r>
    </w:p>
    <w:p w:rsidR="00442CC4" w:rsidRPr="00BC568D" w:rsidRDefault="00442CC4"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Gaëlle Espinosa, Université de Lorraine</w:t>
      </w:r>
    </w:p>
    <w:p w:rsidR="00E03178" w:rsidRPr="00BC568D" w:rsidRDefault="00BC568D"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É</w:t>
      </w:r>
      <w:r w:rsidR="00E03178" w:rsidRPr="00BC568D">
        <w:rPr>
          <w:rFonts w:ascii="Calibri" w:eastAsia="Calibri" w:hAnsi="Calibri" w:cs="Calibri"/>
        </w:rPr>
        <w:t xml:space="preserve">ric </w:t>
      </w:r>
      <w:proofErr w:type="spellStart"/>
      <w:r w:rsidR="00E03178" w:rsidRPr="00BC568D">
        <w:rPr>
          <w:rFonts w:ascii="Calibri" w:eastAsia="Calibri" w:hAnsi="Calibri" w:cs="Calibri"/>
        </w:rPr>
        <w:t>Flavier</w:t>
      </w:r>
      <w:proofErr w:type="spellEnd"/>
      <w:r w:rsidR="00E03178" w:rsidRPr="00BC568D">
        <w:rPr>
          <w:rFonts w:ascii="Calibri" w:eastAsia="Calibri" w:hAnsi="Calibri" w:cs="Calibri"/>
        </w:rPr>
        <w:t>, Université de Strasbourg</w:t>
      </w:r>
    </w:p>
    <w:p w:rsidR="00E03178" w:rsidRPr="00BC568D" w:rsidRDefault="00E03178"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Cédric </w:t>
      </w:r>
      <w:proofErr w:type="spellStart"/>
      <w:r w:rsidRPr="00BC568D">
        <w:rPr>
          <w:rFonts w:ascii="Calibri" w:eastAsia="Calibri" w:hAnsi="Calibri" w:cs="Calibri"/>
        </w:rPr>
        <w:t>Frétigné</w:t>
      </w:r>
      <w:proofErr w:type="spellEnd"/>
      <w:r w:rsidRPr="00BC568D">
        <w:rPr>
          <w:rFonts w:ascii="Calibri" w:eastAsia="Calibri" w:hAnsi="Calibri" w:cs="Calibri"/>
        </w:rPr>
        <w:t>, coprésident de l’AECSE, Université Paris-Est-Créteil</w:t>
      </w:r>
    </w:p>
    <w:p w:rsidR="00E03178" w:rsidRPr="00BC568D" w:rsidRDefault="00E03178"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Christine </w:t>
      </w:r>
      <w:proofErr w:type="spellStart"/>
      <w:r w:rsidRPr="00BC568D">
        <w:rPr>
          <w:rFonts w:ascii="Calibri" w:eastAsia="Calibri" w:hAnsi="Calibri" w:cs="Calibri"/>
        </w:rPr>
        <w:t>Fontanini</w:t>
      </w:r>
      <w:proofErr w:type="spellEnd"/>
      <w:r w:rsidRPr="00BC568D">
        <w:rPr>
          <w:rFonts w:ascii="Calibri" w:eastAsia="Calibri" w:hAnsi="Calibri" w:cs="Calibri"/>
        </w:rPr>
        <w:t>, Université de Lorraine</w:t>
      </w:r>
    </w:p>
    <w:p w:rsidR="00E03178"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Renaud </w:t>
      </w:r>
      <w:proofErr w:type="spellStart"/>
      <w:r w:rsidRPr="00BC568D">
        <w:rPr>
          <w:rFonts w:ascii="Calibri" w:eastAsia="Calibri" w:hAnsi="Calibri" w:cs="Calibri"/>
        </w:rPr>
        <w:t>Hétier</w:t>
      </w:r>
      <w:proofErr w:type="spellEnd"/>
      <w:r w:rsidRPr="00BC568D">
        <w:rPr>
          <w:rFonts w:ascii="Calibri" w:eastAsia="Calibri" w:hAnsi="Calibri" w:cs="Calibri"/>
        </w:rPr>
        <w:t>, trésorier de l’AECSE, Université Catholique de l’Ouest</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Lionel Jacquot,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Annette </w:t>
      </w:r>
      <w:proofErr w:type="spellStart"/>
      <w:r w:rsidRPr="00BC568D">
        <w:rPr>
          <w:rFonts w:ascii="Calibri" w:eastAsia="Calibri" w:hAnsi="Calibri" w:cs="Calibri"/>
        </w:rPr>
        <w:t>Jarlégan</w:t>
      </w:r>
      <w:proofErr w:type="spellEnd"/>
      <w:r w:rsidRPr="00BC568D">
        <w:rPr>
          <w:rFonts w:ascii="Calibri" w:eastAsia="Calibri" w:hAnsi="Calibri" w:cs="Calibri"/>
        </w:rPr>
        <w:t>,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Dominique </w:t>
      </w:r>
      <w:proofErr w:type="spellStart"/>
      <w:r w:rsidRPr="00BC568D">
        <w:rPr>
          <w:rFonts w:ascii="Calibri" w:eastAsia="Calibri" w:hAnsi="Calibri" w:cs="Calibri"/>
        </w:rPr>
        <w:t>Kern</w:t>
      </w:r>
      <w:proofErr w:type="spellEnd"/>
      <w:r w:rsidRPr="00BC568D">
        <w:rPr>
          <w:rFonts w:ascii="Calibri" w:eastAsia="Calibri" w:hAnsi="Calibri" w:cs="Calibri"/>
        </w:rPr>
        <w:t>, Université de Haute</w:t>
      </w:r>
      <w:r w:rsidR="00BC568D" w:rsidRPr="00BC568D">
        <w:rPr>
          <w:rFonts w:ascii="Calibri" w:eastAsia="Calibri" w:hAnsi="Calibri" w:cs="Calibri"/>
        </w:rPr>
        <w:t>-</w:t>
      </w:r>
      <w:r w:rsidRPr="00BC568D">
        <w:rPr>
          <w:rFonts w:ascii="Calibri" w:eastAsia="Calibri" w:hAnsi="Calibri" w:cs="Calibri"/>
        </w:rPr>
        <w:t>Alsace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Guy Lapostolle,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Dominique Macaire,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Claude-Alexandre Magot, Université de Strasbourg</w:t>
      </w:r>
    </w:p>
    <w:p w:rsidR="00EF6E41" w:rsidRDefault="00EF6E41" w:rsidP="001E5E22">
      <w:pPr>
        <w:pStyle w:val="Paragraphedeliste"/>
        <w:numPr>
          <w:ilvl w:val="0"/>
          <w:numId w:val="12"/>
        </w:numPr>
        <w:spacing w:after="0" w:line="240" w:lineRule="auto"/>
        <w:ind w:left="284" w:hanging="284"/>
        <w:jc w:val="both"/>
        <w:rPr>
          <w:rFonts w:ascii="Calibri" w:eastAsia="Calibri" w:hAnsi="Calibri" w:cs="Calibri"/>
        </w:rPr>
      </w:pPr>
      <w:proofErr w:type="spellStart"/>
      <w:r w:rsidRPr="00BC568D">
        <w:rPr>
          <w:rFonts w:ascii="Calibri" w:eastAsia="Calibri" w:hAnsi="Calibri" w:cs="Calibri"/>
        </w:rPr>
        <w:t>Eric</w:t>
      </w:r>
      <w:proofErr w:type="spellEnd"/>
      <w:r w:rsidRPr="00BC568D">
        <w:rPr>
          <w:rFonts w:ascii="Calibri" w:eastAsia="Calibri" w:hAnsi="Calibri" w:cs="Calibri"/>
        </w:rPr>
        <w:t xml:space="preserve"> </w:t>
      </w:r>
      <w:proofErr w:type="spellStart"/>
      <w:r w:rsidRPr="00BC568D">
        <w:rPr>
          <w:rFonts w:ascii="Calibri" w:eastAsia="Calibri" w:hAnsi="Calibri" w:cs="Calibri"/>
        </w:rPr>
        <w:t>Mal</w:t>
      </w:r>
      <w:r w:rsidR="00BC568D" w:rsidRPr="00BC568D">
        <w:rPr>
          <w:rFonts w:ascii="Calibri" w:eastAsia="Calibri" w:hAnsi="Calibri" w:cs="Calibri"/>
        </w:rPr>
        <w:t>e</w:t>
      </w:r>
      <w:r w:rsidRPr="00BC568D">
        <w:rPr>
          <w:rFonts w:ascii="Calibri" w:eastAsia="Calibri" w:hAnsi="Calibri" w:cs="Calibri"/>
        </w:rPr>
        <w:t>yrot</w:t>
      </w:r>
      <w:proofErr w:type="spellEnd"/>
      <w:r w:rsidRPr="00BC568D">
        <w:rPr>
          <w:rFonts w:ascii="Calibri" w:eastAsia="Calibri" w:hAnsi="Calibri" w:cs="Calibri"/>
        </w:rPr>
        <w:t>, secrétaire de l’AECSE, Université de Montpellier 3</w:t>
      </w:r>
    </w:p>
    <w:p w:rsidR="008A5327" w:rsidRPr="00BC568D" w:rsidRDefault="008A5327" w:rsidP="001E5E22">
      <w:pPr>
        <w:pStyle w:val="Paragraphedeliste"/>
        <w:numPr>
          <w:ilvl w:val="0"/>
          <w:numId w:val="12"/>
        </w:numPr>
        <w:spacing w:after="0" w:line="240" w:lineRule="auto"/>
        <w:ind w:left="284" w:hanging="284"/>
        <w:jc w:val="both"/>
        <w:rPr>
          <w:rFonts w:ascii="Calibri" w:eastAsia="Calibri" w:hAnsi="Calibri" w:cs="Calibri"/>
        </w:rPr>
      </w:pPr>
      <w:r>
        <w:rPr>
          <w:rFonts w:ascii="Calibri" w:eastAsia="Calibri" w:hAnsi="Calibri" w:cs="Calibri"/>
        </w:rPr>
        <w:t>Mireille Meyer, Université de Strasbourg</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proofErr w:type="spellStart"/>
      <w:r w:rsidRPr="00BC568D">
        <w:rPr>
          <w:rFonts w:ascii="Calibri" w:eastAsia="Calibri" w:hAnsi="Calibri" w:cs="Calibri"/>
        </w:rPr>
        <w:t>Najoua</w:t>
      </w:r>
      <w:proofErr w:type="spellEnd"/>
      <w:r w:rsidRPr="00BC568D">
        <w:rPr>
          <w:rFonts w:ascii="Calibri" w:eastAsia="Calibri" w:hAnsi="Calibri" w:cs="Calibri"/>
        </w:rPr>
        <w:t xml:space="preserve"> </w:t>
      </w:r>
      <w:proofErr w:type="spellStart"/>
      <w:r w:rsidRPr="00BC568D">
        <w:rPr>
          <w:rFonts w:ascii="Calibri" w:eastAsia="Calibri" w:hAnsi="Calibri" w:cs="Calibri"/>
        </w:rPr>
        <w:t>Mohib</w:t>
      </w:r>
      <w:proofErr w:type="spellEnd"/>
      <w:r w:rsidRPr="00BC568D">
        <w:rPr>
          <w:rFonts w:ascii="Calibri" w:eastAsia="Calibri" w:hAnsi="Calibri" w:cs="Calibri"/>
        </w:rPr>
        <w:t>, Université de Strasbourg</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Stéphanie </w:t>
      </w:r>
      <w:proofErr w:type="spellStart"/>
      <w:r w:rsidRPr="00BC568D">
        <w:rPr>
          <w:rFonts w:ascii="Calibri" w:eastAsia="Calibri" w:hAnsi="Calibri" w:cs="Calibri"/>
        </w:rPr>
        <w:t>Netto</w:t>
      </w:r>
      <w:proofErr w:type="spellEnd"/>
      <w:r w:rsidRPr="00BC568D">
        <w:rPr>
          <w:rFonts w:ascii="Calibri" w:eastAsia="Calibri" w:hAnsi="Calibri" w:cs="Calibri"/>
        </w:rPr>
        <w:t>, Université de Poitiers</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David </w:t>
      </w:r>
      <w:proofErr w:type="spellStart"/>
      <w:r w:rsidRPr="00BC568D">
        <w:rPr>
          <w:rFonts w:ascii="Calibri" w:eastAsia="Calibri" w:hAnsi="Calibri" w:cs="Calibri"/>
        </w:rPr>
        <w:t>Oget</w:t>
      </w:r>
      <w:proofErr w:type="spellEnd"/>
      <w:r w:rsidRPr="00BC568D">
        <w:rPr>
          <w:rFonts w:ascii="Calibri" w:eastAsia="Calibri" w:hAnsi="Calibri" w:cs="Calibri"/>
        </w:rPr>
        <w:t>, INSA Strasbourg,</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proofErr w:type="spellStart"/>
      <w:r w:rsidRPr="00BC568D">
        <w:rPr>
          <w:rFonts w:ascii="Calibri" w:eastAsia="Calibri" w:hAnsi="Calibri" w:cs="Calibri"/>
        </w:rPr>
        <w:lastRenderedPageBreak/>
        <w:t>Saeed</w:t>
      </w:r>
      <w:proofErr w:type="spellEnd"/>
      <w:r w:rsidRPr="00BC568D">
        <w:rPr>
          <w:rFonts w:ascii="Calibri" w:eastAsia="Calibri" w:hAnsi="Calibri" w:cs="Calibri"/>
        </w:rPr>
        <w:t xml:space="preserve"> </w:t>
      </w:r>
      <w:proofErr w:type="spellStart"/>
      <w:r w:rsidRPr="00BC568D">
        <w:rPr>
          <w:rFonts w:ascii="Calibri" w:eastAsia="Calibri" w:hAnsi="Calibri" w:cs="Calibri"/>
        </w:rPr>
        <w:t>Paivandi</w:t>
      </w:r>
      <w:proofErr w:type="spellEnd"/>
      <w:r w:rsidRPr="00BC568D">
        <w:rPr>
          <w:rFonts w:ascii="Calibri" w:eastAsia="Calibri" w:hAnsi="Calibri" w:cs="Calibri"/>
        </w:rPr>
        <w:t>, Université de Lorraine</w:t>
      </w:r>
    </w:p>
    <w:p w:rsidR="00EF6E41"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Hélène </w:t>
      </w:r>
      <w:proofErr w:type="spellStart"/>
      <w:r w:rsidRPr="00BC568D">
        <w:rPr>
          <w:rFonts w:ascii="Calibri" w:eastAsia="Calibri" w:hAnsi="Calibri" w:cs="Calibri"/>
        </w:rPr>
        <w:t>Papadoudi</w:t>
      </w:r>
      <w:proofErr w:type="spellEnd"/>
      <w:r w:rsidR="00613C00">
        <w:rPr>
          <w:rFonts w:ascii="Calibri" w:eastAsia="Calibri" w:hAnsi="Calibri" w:cs="Calibri"/>
        </w:rPr>
        <w:t xml:space="preserve"> Ros</w:t>
      </w:r>
      <w:r w:rsidRPr="00BC568D">
        <w:rPr>
          <w:rFonts w:ascii="Calibri" w:eastAsia="Calibri" w:hAnsi="Calibri" w:cs="Calibri"/>
        </w:rPr>
        <w:t>, Université de Lorraine</w:t>
      </w:r>
    </w:p>
    <w:p w:rsidR="002665AB" w:rsidRPr="00BC568D" w:rsidRDefault="002665AB"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Jean-Michel Perez,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proofErr w:type="spellStart"/>
      <w:r w:rsidRPr="00BC568D">
        <w:rPr>
          <w:rFonts w:ascii="Calibri" w:eastAsia="Calibri" w:hAnsi="Calibri" w:cs="Calibri"/>
        </w:rPr>
        <w:t>Eirick</w:t>
      </w:r>
      <w:proofErr w:type="spellEnd"/>
      <w:r w:rsidRPr="00BC568D">
        <w:rPr>
          <w:rFonts w:ascii="Calibri" w:eastAsia="Calibri" w:hAnsi="Calibri" w:cs="Calibri"/>
        </w:rPr>
        <w:t xml:space="preserve"> </w:t>
      </w:r>
      <w:proofErr w:type="spellStart"/>
      <w:r w:rsidRPr="00BC568D">
        <w:rPr>
          <w:rFonts w:ascii="Calibri" w:eastAsia="Calibri" w:hAnsi="Calibri" w:cs="Calibri"/>
        </w:rPr>
        <w:t>Prairat</w:t>
      </w:r>
      <w:proofErr w:type="spellEnd"/>
      <w:r w:rsidRPr="00BC568D">
        <w:rPr>
          <w:rFonts w:ascii="Calibri" w:eastAsia="Calibri" w:hAnsi="Calibri" w:cs="Calibri"/>
        </w:rPr>
        <w:t>,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Xavier Riondet,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Valérie Saint-Dizier </w:t>
      </w:r>
      <w:proofErr w:type="gramStart"/>
      <w:r w:rsidRPr="00BC568D">
        <w:rPr>
          <w:rFonts w:ascii="Calibri" w:eastAsia="Calibri" w:hAnsi="Calibri" w:cs="Calibri"/>
        </w:rPr>
        <w:t>de Almeida</w:t>
      </w:r>
      <w:proofErr w:type="gramEnd"/>
      <w:r w:rsidRPr="00BC568D">
        <w:rPr>
          <w:rFonts w:ascii="Calibri" w:eastAsia="Calibri" w:hAnsi="Calibri" w:cs="Calibri"/>
        </w:rPr>
        <w:t>, Université de Lorraine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Fanny </w:t>
      </w:r>
      <w:proofErr w:type="spellStart"/>
      <w:r w:rsidRPr="00BC568D">
        <w:rPr>
          <w:rFonts w:ascii="Calibri" w:eastAsia="Calibri" w:hAnsi="Calibri" w:cs="Calibri"/>
        </w:rPr>
        <w:t>Salane</w:t>
      </w:r>
      <w:proofErr w:type="spellEnd"/>
      <w:r w:rsidRPr="00BC568D">
        <w:rPr>
          <w:rFonts w:ascii="Calibri" w:eastAsia="Calibri" w:hAnsi="Calibri" w:cs="Calibri"/>
        </w:rPr>
        <w:t>, Université Paris Nanterre</w:t>
      </w:r>
    </w:p>
    <w:p w:rsidR="00EF6E41" w:rsidRPr="00BC568D"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Sylvain Starck, Université de Lorraine</w:t>
      </w:r>
    </w:p>
    <w:p w:rsidR="00EF6E41" w:rsidRDefault="00EF6E41" w:rsidP="001E5E22">
      <w:pPr>
        <w:pStyle w:val="Paragraphedeliste"/>
        <w:numPr>
          <w:ilvl w:val="0"/>
          <w:numId w:val="12"/>
        </w:numPr>
        <w:spacing w:after="0" w:line="240" w:lineRule="auto"/>
        <w:ind w:left="284" w:hanging="284"/>
        <w:jc w:val="both"/>
        <w:rPr>
          <w:rFonts w:ascii="Calibri" w:eastAsia="Calibri" w:hAnsi="Calibri" w:cs="Calibri"/>
        </w:rPr>
      </w:pPr>
      <w:r w:rsidRPr="00BC568D">
        <w:rPr>
          <w:rFonts w:ascii="Calibri" w:eastAsia="Calibri" w:hAnsi="Calibri" w:cs="Calibri"/>
        </w:rPr>
        <w:t xml:space="preserve">Florence Tardif-Bourgoin, Université Paris </w:t>
      </w:r>
      <w:r w:rsidR="00BC568D" w:rsidRPr="00BC568D">
        <w:rPr>
          <w:rFonts w:ascii="Calibri" w:eastAsia="Calibri" w:hAnsi="Calibri" w:cs="Calibri"/>
        </w:rPr>
        <w:t>N</w:t>
      </w:r>
      <w:r w:rsidRPr="00BC568D">
        <w:rPr>
          <w:rFonts w:ascii="Calibri" w:eastAsia="Calibri" w:hAnsi="Calibri" w:cs="Calibri"/>
        </w:rPr>
        <w:t>anterre</w:t>
      </w:r>
    </w:p>
    <w:p w:rsidR="00745365" w:rsidRPr="00BC568D" w:rsidRDefault="00745365" w:rsidP="001E5E22">
      <w:pPr>
        <w:pStyle w:val="Paragraphedeliste"/>
        <w:spacing w:after="0" w:line="240" w:lineRule="auto"/>
        <w:ind w:left="284"/>
        <w:jc w:val="both"/>
        <w:rPr>
          <w:rFonts w:ascii="Calibri" w:eastAsia="Calibri" w:hAnsi="Calibri" w:cs="Calibri"/>
        </w:rPr>
      </w:pPr>
    </w:p>
    <w:p w:rsidR="00EF6E41" w:rsidRDefault="00EF6E41" w:rsidP="001E5E22">
      <w:pPr>
        <w:spacing w:after="0" w:line="240" w:lineRule="auto"/>
        <w:jc w:val="both"/>
        <w:rPr>
          <w:rFonts w:ascii="Calibri" w:eastAsia="Calibri" w:hAnsi="Calibri" w:cs="Calibri"/>
        </w:rPr>
      </w:pPr>
    </w:p>
    <w:p w:rsidR="00745365" w:rsidRPr="002B0512" w:rsidRDefault="00745365" w:rsidP="001E5E22">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sz w:val="28"/>
          <w:szCs w:val="28"/>
        </w:rPr>
      </w:pPr>
      <w:r>
        <w:rPr>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Comité d’organisation</w:t>
      </w:r>
    </w:p>
    <w:p w:rsidR="00745365" w:rsidRDefault="00745365" w:rsidP="001E5E22">
      <w:pPr>
        <w:spacing w:after="0" w:line="240" w:lineRule="auto"/>
        <w:jc w:val="both"/>
        <w:rPr>
          <w:rFonts w:ascii="Calibri" w:eastAsia="Calibri" w:hAnsi="Calibri" w:cs="Calibri"/>
          <w:i/>
        </w:rPr>
      </w:pPr>
    </w:p>
    <w:p w:rsidR="00EF6E41" w:rsidRPr="002B0512" w:rsidRDefault="00EF6E41" w:rsidP="001E5E22">
      <w:pPr>
        <w:spacing w:after="0" w:line="240" w:lineRule="auto"/>
        <w:jc w:val="both"/>
        <w:rPr>
          <w:rFonts w:ascii="Calibri" w:eastAsia="Calibri" w:hAnsi="Calibri" w:cs="Calibri"/>
          <w:i/>
        </w:rPr>
      </w:pPr>
      <w:r w:rsidRPr="002B0512">
        <w:rPr>
          <w:rFonts w:ascii="Calibri" w:eastAsia="Calibri" w:hAnsi="Calibri" w:cs="Calibri"/>
          <w:i/>
        </w:rPr>
        <w:t>Université de Lorraine</w:t>
      </w:r>
      <w:r w:rsidR="002B0512" w:rsidRPr="002B0512">
        <w:rPr>
          <w:rFonts w:ascii="Calibri" w:eastAsia="Calibri" w:hAnsi="Calibri" w:cs="Calibri"/>
          <w:i/>
        </w:rPr>
        <w:t xml:space="preserve"> : </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Véronique Barthélémy</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Gaëlle Espinosa</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Henri-Louis Go</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Marie-José Gremmo</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 xml:space="preserve">Hélène </w:t>
      </w:r>
      <w:proofErr w:type="spellStart"/>
      <w:r w:rsidRPr="00BC568D">
        <w:rPr>
          <w:rFonts w:ascii="Calibri" w:eastAsia="Calibri" w:hAnsi="Calibri" w:cs="Calibri"/>
        </w:rPr>
        <w:t>Hoblingre</w:t>
      </w:r>
      <w:proofErr w:type="spellEnd"/>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 xml:space="preserve">Isabelle </w:t>
      </w:r>
      <w:proofErr w:type="spellStart"/>
      <w:r w:rsidRPr="00BC568D">
        <w:rPr>
          <w:rFonts w:ascii="Calibri" w:eastAsia="Calibri" w:hAnsi="Calibri" w:cs="Calibri"/>
        </w:rPr>
        <w:t>Houot</w:t>
      </w:r>
      <w:proofErr w:type="spellEnd"/>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Guy Lapostolle</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Gaëlle Le Bot</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Jean-Michel Pérez</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 xml:space="preserve">Frédérique </w:t>
      </w:r>
      <w:proofErr w:type="spellStart"/>
      <w:r w:rsidRPr="00BC568D">
        <w:rPr>
          <w:rFonts w:ascii="Calibri" w:eastAsia="Calibri" w:hAnsi="Calibri" w:cs="Calibri"/>
        </w:rPr>
        <w:t>Prot</w:t>
      </w:r>
      <w:proofErr w:type="spellEnd"/>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proofErr w:type="spellStart"/>
      <w:r w:rsidRPr="00BC568D">
        <w:rPr>
          <w:rFonts w:ascii="Calibri" w:eastAsia="Calibri" w:hAnsi="Calibri" w:cs="Calibri"/>
        </w:rPr>
        <w:t>Eirick</w:t>
      </w:r>
      <w:proofErr w:type="spellEnd"/>
      <w:r w:rsidRPr="00BC568D">
        <w:rPr>
          <w:rFonts w:ascii="Calibri" w:eastAsia="Calibri" w:hAnsi="Calibri" w:cs="Calibri"/>
        </w:rPr>
        <w:t xml:space="preserve"> </w:t>
      </w:r>
      <w:proofErr w:type="spellStart"/>
      <w:r w:rsidRPr="00BC568D">
        <w:rPr>
          <w:rFonts w:ascii="Calibri" w:eastAsia="Calibri" w:hAnsi="Calibri" w:cs="Calibri"/>
        </w:rPr>
        <w:t>Prairat</w:t>
      </w:r>
      <w:proofErr w:type="spellEnd"/>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Xavier Riondet</w:t>
      </w:r>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 xml:space="preserve">Monika </w:t>
      </w:r>
      <w:proofErr w:type="spellStart"/>
      <w:r w:rsidRPr="00BC568D">
        <w:rPr>
          <w:rFonts w:ascii="Calibri" w:eastAsia="Calibri" w:hAnsi="Calibri" w:cs="Calibri"/>
        </w:rPr>
        <w:t>Sanfins</w:t>
      </w:r>
      <w:proofErr w:type="spellEnd"/>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 xml:space="preserve">Mary </w:t>
      </w:r>
      <w:proofErr w:type="spellStart"/>
      <w:r w:rsidRPr="00BC568D">
        <w:rPr>
          <w:rFonts w:ascii="Calibri" w:eastAsia="Calibri" w:hAnsi="Calibri" w:cs="Calibri"/>
        </w:rPr>
        <w:t>Schirrer</w:t>
      </w:r>
      <w:proofErr w:type="spellEnd"/>
    </w:p>
    <w:p w:rsidR="00EF6E41" w:rsidRPr="00BC568D" w:rsidRDefault="00EF6E41" w:rsidP="001E5E22">
      <w:pPr>
        <w:pStyle w:val="Paragraphedeliste"/>
        <w:numPr>
          <w:ilvl w:val="0"/>
          <w:numId w:val="13"/>
        </w:numPr>
        <w:spacing w:after="0" w:line="240" w:lineRule="auto"/>
        <w:ind w:left="284" w:hanging="284"/>
        <w:jc w:val="both"/>
        <w:rPr>
          <w:rFonts w:ascii="Calibri" w:eastAsia="Calibri" w:hAnsi="Calibri" w:cs="Calibri"/>
        </w:rPr>
      </w:pPr>
      <w:r w:rsidRPr="00BC568D">
        <w:rPr>
          <w:rFonts w:ascii="Calibri" w:eastAsia="Calibri" w:hAnsi="Calibri" w:cs="Calibri"/>
        </w:rPr>
        <w:t xml:space="preserve">Géraldine </w:t>
      </w:r>
      <w:proofErr w:type="spellStart"/>
      <w:r w:rsidRPr="00BC568D">
        <w:rPr>
          <w:rFonts w:ascii="Calibri" w:eastAsia="Calibri" w:hAnsi="Calibri" w:cs="Calibri"/>
        </w:rPr>
        <w:t>Suau</w:t>
      </w:r>
      <w:proofErr w:type="spellEnd"/>
    </w:p>
    <w:p w:rsidR="00EF6E41" w:rsidRDefault="00EF6E41" w:rsidP="001E5E22">
      <w:pPr>
        <w:spacing w:after="0" w:line="240" w:lineRule="auto"/>
        <w:jc w:val="both"/>
        <w:rPr>
          <w:rFonts w:ascii="Calibri" w:eastAsia="Calibri" w:hAnsi="Calibri" w:cs="Calibri"/>
        </w:rPr>
      </w:pPr>
    </w:p>
    <w:p w:rsidR="00EF6E41" w:rsidRPr="002B0512" w:rsidRDefault="00EF6E41" w:rsidP="001E5E22">
      <w:pPr>
        <w:spacing w:after="0" w:line="240" w:lineRule="auto"/>
        <w:jc w:val="both"/>
        <w:rPr>
          <w:rFonts w:ascii="Calibri" w:eastAsia="Calibri" w:hAnsi="Calibri" w:cs="Calibri"/>
          <w:i/>
        </w:rPr>
      </w:pPr>
      <w:r w:rsidRPr="002B0512">
        <w:rPr>
          <w:rFonts w:ascii="Calibri" w:eastAsia="Calibri" w:hAnsi="Calibri" w:cs="Calibri"/>
          <w:i/>
        </w:rPr>
        <w:t>Université de Strasbourg</w:t>
      </w:r>
    </w:p>
    <w:p w:rsidR="00EF6E41" w:rsidRPr="00BC568D" w:rsidRDefault="00EF6E41" w:rsidP="001E5E22">
      <w:pPr>
        <w:pStyle w:val="Paragraphedeliste"/>
        <w:numPr>
          <w:ilvl w:val="0"/>
          <w:numId w:val="14"/>
        </w:numPr>
        <w:spacing w:after="0" w:line="240" w:lineRule="auto"/>
        <w:ind w:left="284" w:hanging="284"/>
        <w:jc w:val="both"/>
        <w:rPr>
          <w:rFonts w:ascii="Calibri" w:eastAsia="Calibri" w:hAnsi="Calibri" w:cs="Calibri"/>
        </w:rPr>
      </w:pPr>
      <w:r w:rsidRPr="00BC568D">
        <w:rPr>
          <w:rFonts w:ascii="Calibri" w:eastAsia="Calibri" w:hAnsi="Calibri" w:cs="Calibri"/>
        </w:rPr>
        <w:t>Jacques Audran</w:t>
      </w:r>
    </w:p>
    <w:p w:rsidR="00EF6E41" w:rsidRPr="00BC568D" w:rsidRDefault="00EF6E41" w:rsidP="001E5E22">
      <w:pPr>
        <w:pStyle w:val="Paragraphedeliste"/>
        <w:numPr>
          <w:ilvl w:val="0"/>
          <w:numId w:val="14"/>
        </w:numPr>
        <w:spacing w:after="0" w:line="240" w:lineRule="auto"/>
        <w:ind w:left="284" w:hanging="284"/>
        <w:jc w:val="both"/>
        <w:rPr>
          <w:rFonts w:ascii="Calibri" w:eastAsia="Calibri" w:hAnsi="Calibri" w:cs="Calibri"/>
        </w:rPr>
      </w:pPr>
      <w:r w:rsidRPr="00BC568D">
        <w:rPr>
          <w:rFonts w:ascii="Calibri" w:eastAsia="Calibri" w:hAnsi="Calibri" w:cs="Calibri"/>
        </w:rPr>
        <w:t>Stéphane Guillon</w:t>
      </w:r>
      <w:bookmarkStart w:id="0" w:name="_GoBack"/>
      <w:bookmarkEnd w:id="0"/>
    </w:p>
    <w:p w:rsidR="00EF6E41" w:rsidRPr="00BC568D" w:rsidRDefault="00EF6E41" w:rsidP="001E5E22">
      <w:pPr>
        <w:pStyle w:val="Paragraphedeliste"/>
        <w:numPr>
          <w:ilvl w:val="0"/>
          <w:numId w:val="14"/>
        </w:numPr>
        <w:spacing w:after="0" w:line="240" w:lineRule="auto"/>
        <w:ind w:left="284" w:hanging="284"/>
        <w:jc w:val="both"/>
        <w:rPr>
          <w:rFonts w:ascii="Calibri" w:eastAsia="Calibri" w:hAnsi="Calibri" w:cs="Calibri"/>
        </w:rPr>
      </w:pPr>
      <w:r w:rsidRPr="00BC568D">
        <w:rPr>
          <w:rFonts w:ascii="Calibri" w:eastAsia="Calibri" w:hAnsi="Calibri" w:cs="Calibri"/>
        </w:rPr>
        <w:t>Mireille Meyer</w:t>
      </w:r>
    </w:p>
    <w:p w:rsidR="00EF6E41" w:rsidRPr="00BC568D" w:rsidRDefault="00EF6E41" w:rsidP="001E5E22">
      <w:pPr>
        <w:pStyle w:val="Paragraphedeliste"/>
        <w:numPr>
          <w:ilvl w:val="0"/>
          <w:numId w:val="14"/>
        </w:numPr>
        <w:spacing w:after="0" w:line="240" w:lineRule="auto"/>
        <w:ind w:left="284" w:hanging="284"/>
        <w:jc w:val="both"/>
        <w:rPr>
          <w:rFonts w:ascii="Calibri" w:eastAsia="Calibri" w:hAnsi="Calibri" w:cs="Calibri"/>
        </w:rPr>
      </w:pPr>
      <w:r w:rsidRPr="00BC568D">
        <w:rPr>
          <w:rFonts w:ascii="Calibri" w:eastAsia="Calibri" w:hAnsi="Calibri" w:cs="Calibri"/>
        </w:rPr>
        <w:t xml:space="preserve">David </w:t>
      </w:r>
      <w:proofErr w:type="spellStart"/>
      <w:r w:rsidRPr="00BC568D">
        <w:rPr>
          <w:rFonts w:ascii="Calibri" w:eastAsia="Calibri" w:hAnsi="Calibri" w:cs="Calibri"/>
        </w:rPr>
        <w:t>Oget</w:t>
      </w:r>
      <w:proofErr w:type="spellEnd"/>
    </w:p>
    <w:p w:rsidR="0063302C" w:rsidRPr="00BC568D" w:rsidRDefault="0063302C" w:rsidP="0063302C">
      <w:pPr>
        <w:pStyle w:val="Paragraphedeliste"/>
        <w:numPr>
          <w:ilvl w:val="0"/>
          <w:numId w:val="14"/>
        </w:numPr>
        <w:spacing w:after="0" w:line="240" w:lineRule="auto"/>
        <w:ind w:left="284" w:hanging="284"/>
        <w:jc w:val="both"/>
        <w:rPr>
          <w:rFonts w:ascii="Calibri" w:eastAsia="Calibri" w:hAnsi="Calibri" w:cs="Calibri"/>
        </w:rPr>
      </w:pPr>
      <w:proofErr w:type="spellStart"/>
      <w:r>
        <w:rPr>
          <w:rFonts w:ascii="Calibri" w:eastAsia="Calibri" w:hAnsi="Calibri" w:cs="Calibri"/>
        </w:rPr>
        <w:t>C</w:t>
      </w:r>
      <w:r>
        <w:rPr>
          <w:rFonts w:ascii="Calibri" w:eastAsia="Calibri" w:hAnsi="Calibri" w:cs="Calibri"/>
        </w:rPr>
        <w:t>hayma</w:t>
      </w:r>
      <w:proofErr w:type="spellEnd"/>
      <w:r>
        <w:rPr>
          <w:rFonts w:ascii="Calibri" w:eastAsia="Calibri" w:hAnsi="Calibri" w:cs="Calibri"/>
        </w:rPr>
        <w:t xml:space="preserve"> </w:t>
      </w:r>
      <w:proofErr w:type="spellStart"/>
      <w:r>
        <w:rPr>
          <w:rFonts w:ascii="Calibri" w:eastAsia="Calibri" w:hAnsi="Calibri" w:cs="Calibri"/>
        </w:rPr>
        <w:t>Y</w:t>
      </w:r>
      <w:r>
        <w:rPr>
          <w:rFonts w:ascii="Calibri" w:eastAsia="Calibri" w:hAnsi="Calibri" w:cs="Calibri"/>
        </w:rPr>
        <w:t>agoubi</w:t>
      </w:r>
      <w:proofErr w:type="spellEnd"/>
    </w:p>
    <w:p w:rsidR="00EF6E41" w:rsidRDefault="00EF6E41" w:rsidP="001E5E22">
      <w:pPr>
        <w:pStyle w:val="Paragraphedeliste"/>
        <w:numPr>
          <w:ilvl w:val="0"/>
          <w:numId w:val="14"/>
        </w:numPr>
        <w:spacing w:after="0" w:line="240" w:lineRule="auto"/>
        <w:ind w:left="284" w:hanging="284"/>
        <w:jc w:val="both"/>
        <w:rPr>
          <w:rFonts w:ascii="Calibri" w:eastAsia="Calibri" w:hAnsi="Calibri" w:cs="Calibri"/>
        </w:rPr>
      </w:pPr>
      <w:r w:rsidRPr="00BC568D">
        <w:rPr>
          <w:rFonts w:ascii="Calibri" w:eastAsia="Calibri" w:hAnsi="Calibri" w:cs="Calibri"/>
        </w:rPr>
        <w:t>Arnaud Zeller</w:t>
      </w:r>
    </w:p>
    <w:p w:rsidR="00EF6E41" w:rsidRDefault="00EF6E41" w:rsidP="001E5E22">
      <w:pPr>
        <w:spacing w:after="0" w:line="240" w:lineRule="auto"/>
        <w:jc w:val="both"/>
        <w:rPr>
          <w:rFonts w:ascii="Calibri" w:eastAsia="Calibri" w:hAnsi="Calibri" w:cs="Calibri"/>
        </w:rPr>
      </w:pPr>
    </w:p>
    <w:p w:rsidR="00EF6E41" w:rsidRPr="002B0512" w:rsidRDefault="00EF6E41" w:rsidP="001E5E22">
      <w:pPr>
        <w:spacing w:after="0" w:line="240" w:lineRule="auto"/>
        <w:jc w:val="both"/>
        <w:rPr>
          <w:rFonts w:ascii="Calibri" w:eastAsia="Calibri" w:hAnsi="Calibri" w:cs="Calibri"/>
          <w:i/>
        </w:rPr>
      </w:pPr>
      <w:r w:rsidRPr="002B0512">
        <w:rPr>
          <w:rFonts w:ascii="Calibri" w:eastAsia="Calibri" w:hAnsi="Calibri" w:cs="Calibri"/>
          <w:i/>
        </w:rPr>
        <w:t>Université de Haute-Alsace</w:t>
      </w:r>
    </w:p>
    <w:p w:rsidR="00EF6E41" w:rsidRPr="00BC568D" w:rsidRDefault="00EF6E41" w:rsidP="001E5E22">
      <w:pPr>
        <w:pStyle w:val="Paragraphedeliste"/>
        <w:numPr>
          <w:ilvl w:val="0"/>
          <w:numId w:val="15"/>
        </w:numPr>
        <w:spacing w:after="0" w:line="240" w:lineRule="auto"/>
        <w:ind w:left="284" w:hanging="284"/>
        <w:jc w:val="both"/>
        <w:rPr>
          <w:rFonts w:ascii="Calibri" w:eastAsia="Calibri" w:hAnsi="Calibri" w:cs="Calibri"/>
        </w:rPr>
      </w:pPr>
      <w:r w:rsidRPr="00BC568D">
        <w:rPr>
          <w:rFonts w:ascii="Calibri" w:eastAsia="Calibri" w:hAnsi="Calibri" w:cs="Calibri"/>
        </w:rPr>
        <w:t xml:space="preserve">Loïc </w:t>
      </w:r>
      <w:proofErr w:type="spellStart"/>
      <w:r w:rsidRPr="00BC568D">
        <w:rPr>
          <w:rFonts w:ascii="Calibri" w:eastAsia="Calibri" w:hAnsi="Calibri" w:cs="Calibri"/>
        </w:rPr>
        <w:t>Chalmel</w:t>
      </w:r>
      <w:proofErr w:type="spellEnd"/>
    </w:p>
    <w:p w:rsidR="00EF6E41" w:rsidRPr="00BC568D" w:rsidRDefault="00EF6E41" w:rsidP="001E5E22">
      <w:pPr>
        <w:pStyle w:val="Paragraphedeliste"/>
        <w:numPr>
          <w:ilvl w:val="0"/>
          <w:numId w:val="15"/>
        </w:numPr>
        <w:spacing w:after="0" w:line="240" w:lineRule="auto"/>
        <w:ind w:left="284" w:hanging="284"/>
        <w:jc w:val="both"/>
        <w:rPr>
          <w:rFonts w:ascii="Calibri" w:eastAsia="Calibri" w:hAnsi="Calibri" w:cs="Calibri"/>
        </w:rPr>
      </w:pPr>
      <w:r w:rsidRPr="00BC568D">
        <w:rPr>
          <w:rFonts w:ascii="Calibri" w:eastAsia="Calibri" w:hAnsi="Calibri" w:cs="Calibri"/>
        </w:rPr>
        <w:t xml:space="preserve">Ivana </w:t>
      </w:r>
      <w:proofErr w:type="spellStart"/>
      <w:r w:rsidRPr="00BC568D">
        <w:rPr>
          <w:rFonts w:ascii="Calibri" w:eastAsia="Calibri" w:hAnsi="Calibri" w:cs="Calibri"/>
        </w:rPr>
        <w:t>Dulovic</w:t>
      </w:r>
      <w:proofErr w:type="spellEnd"/>
    </w:p>
    <w:p w:rsidR="00EF6E41" w:rsidRPr="00BC568D" w:rsidRDefault="00EF6E41" w:rsidP="001E5E22">
      <w:pPr>
        <w:pStyle w:val="Paragraphedeliste"/>
        <w:numPr>
          <w:ilvl w:val="0"/>
          <w:numId w:val="15"/>
        </w:numPr>
        <w:spacing w:after="0" w:line="240" w:lineRule="auto"/>
        <w:ind w:left="284" w:hanging="284"/>
        <w:jc w:val="both"/>
        <w:rPr>
          <w:rFonts w:ascii="Calibri" w:eastAsia="Calibri" w:hAnsi="Calibri" w:cs="Calibri"/>
        </w:rPr>
      </w:pPr>
      <w:r w:rsidRPr="00BC568D">
        <w:rPr>
          <w:rFonts w:ascii="Calibri" w:eastAsia="Calibri" w:hAnsi="Calibri" w:cs="Calibri"/>
        </w:rPr>
        <w:t>Florence Puech</w:t>
      </w:r>
    </w:p>
    <w:p w:rsidR="00E03178" w:rsidRDefault="00E03178" w:rsidP="001E5E22">
      <w:pPr>
        <w:spacing w:after="0" w:line="240" w:lineRule="auto"/>
        <w:jc w:val="both"/>
      </w:pPr>
    </w:p>
    <w:sectPr w:rsidR="00E03178" w:rsidSect="001E5E22">
      <w:footerReference w:type="default" r:id="rId13"/>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6B" w:rsidRDefault="001A026B" w:rsidP="004715D7">
      <w:pPr>
        <w:spacing w:after="0" w:line="240" w:lineRule="auto"/>
      </w:pPr>
      <w:r>
        <w:separator/>
      </w:r>
    </w:p>
  </w:endnote>
  <w:endnote w:type="continuationSeparator" w:id="0">
    <w:p w:rsidR="001A026B" w:rsidRDefault="001A026B" w:rsidP="0047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43915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5C74E1" w:rsidRPr="00A735C0" w:rsidRDefault="005C74E1" w:rsidP="00A735C0">
            <w:pPr>
              <w:pStyle w:val="Pieddepage"/>
              <w:jc w:val="center"/>
              <w:rPr>
                <w:sz w:val="20"/>
                <w:szCs w:val="20"/>
              </w:rPr>
            </w:pPr>
            <w:r w:rsidRPr="00A735C0">
              <w:rPr>
                <w:sz w:val="20"/>
                <w:szCs w:val="20"/>
              </w:rPr>
              <w:t xml:space="preserve">Page </w:t>
            </w:r>
            <w:r w:rsidRPr="00A735C0">
              <w:rPr>
                <w:bCs/>
                <w:sz w:val="20"/>
                <w:szCs w:val="20"/>
              </w:rPr>
              <w:fldChar w:fldCharType="begin"/>
            </w:r>
            <w:r w:rsidRPr="00A735C0">
              <w:rPr>
                <w:bCs/>
                <w:sz w:val="20"/>
                <w:szCs w:val="20"/>
              </w:rPr>
              <w:instrText>PAGE</w:instrText>
            </w:r>
            <w:r w:rsidRPr="00A735C0">
              <w:rPr>
                <w:bCs/>
                <w:sz w:val="20"/>
                <w:szCs w:val="20"/>
              </w:rPr>
              <w:fldChar w:fldCharType="separate"/>
            </w:r>
            <w:r w:rsidR="0063302C">
              <w:rPr>
                <w:bCs/>
                <w:noProof/>
                <w:sz w:val="20"/>
                <w:szCs w:val="20"/>
              </w:rPr>
              <w:t>7</w:t>
            </w:r>
            <w:r w:rsidRPr="00A735C0">
              <w:rPr>
                <w:bCs/>
                <w:sz w:val="20"/>
                <w:szCs w:val="20"/>
              </w:rPr>
              <w:fldChar w:fldCharType="end"/>
            </w:r>
            <w:r w:rsidRPr="00A735C0">
              <w:rPr>
                <w:sz w:val="20"/>
                <w:szCs w:val="20"/>
              </w:rPr>
              <w:t xml:space="preserve"> sur </w:t>
            </w:r>
            <w:r w:rsidRPr="00A735C0">
              <w:rPr>
                <w:bCs/>
                <w:sz w:val="20"/>
                <w:szCs w:val="20"/>
              </w:rPr>
              <w:fldChar w:fldCharType="begin"/>
            </w:r>
            <w:r w:rsidRPr="00A735C0">
              <w:rPr>
                <w:bCs/>
                <w:sz w:val="20"/>
                <w:szCs w:val="20"/>
              </w:rPr>
              <w:instrText>NUMPAGES</w:instrText>
            </w:r>
            <w:r w:rsidRPr="00A735C0">
              <w:rPr>
                <w:bCs/>
                <w:sz w:val="20"/>
                <w:szCs w:val="20"/>
              </w:rPr>
              <w:fldChar w:fldCharType="separate"/>
            </w:r>
            <w:r w:rsidR="0063302C">
              <w:rPr>
                <w:bCs/>
                <w:noProof/>
                <w:sz w:val="20"/>
                <w:szCs w:val="20"/>
              </w:rPr>
              <w:t>7</w:t>
            </w:r>
            <w:r w:rsidRPr="00A735C0">
              <w:rPr>
                <w:bCs/>
                <w:sz w:val="20"/>
                <w:szCs w:val="20"/>
              </w:rPr>
              <w:fldChar w:fldCharType="end"/>
            </w:r>
          </w:p>
        </w:sdtContent>
      </w:sdt>
    </w:sdtContent>
  </w:sdt>
  <w:p w:rsidR="005C74E1" w:rsidRPr="004715D7" w:rsidRDefault="005C74E1">
    <w:pPr>
      <w:pStyle w:val="Pieddepage"/>
      <w:rPr>
        <w:rFonts w:cs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6B" w:rsidRDefault="001A026B" w:rsidP="004715D7">
      <w:pPr>
        <w:spacing w:after="0" w:line="240" w:lineRule="auto"/>
      </w:pPr>
      <w:r>
        <w:separator/>
      </w:r>
    </w:p>
  </w:footnote>
  <w:footnote w:type="continuationSeparator" w:id="0">
    <w:p w:rsidR="001A026B" w:rsidRDefault="001A026B" w:rsidP="00471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5A50"/>
    <w:multiLevelType w:val="hybridMultilevel"/>
    <w:tmpl w:val="DD303C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0A7E9B"/>
    <w:multiLevelType w:val="hybridMultilevel"/>
    <w:tmpl w:val="B5BA5912"/>
    <w:lvl w:ilvl="0" w:tplc="A53EE5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B844DB"/>
    <w:multiLevelType w:val="hybridMultilevel"/>
    <w:tmpl w:val="8E108A7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333A083C"/>
    <w:multiLevelType w:val="hybridMultilevel"/>
    <w:tmpl w:val="230286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516D71"/>
    <w:multiLevelType w:val="hybridMultilevel"/>
    <w:tmpl w:val="CD828C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722B50"/>
    <w:multiLevelType w:val="hybridMultilevel"/>
    <w:tmpl w:val="CEC28526"/>
    <w:lvl w:ilvl="0" w:tplc="A53EE5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8637BC"/>
    <w:multiLevelType w:val="hybridMultilevel"/>
    <w:tmpl w:val="C06C7C9E"/>
    <w:lvl w:ilvl="0" w:tplc="A53EE5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45778B9"/>
    <w:multiLevelType w:val="hybridMultilevel"/>
    <w:tmpl w:val="5B10D95E"/>
    <w:lvl w:ilvl="0" w:tplc="A53EE5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097C18"/>
    <w:multiLevelType w:val="hybridMultilevel"/>
    <w:tmpl w:val="D53AA2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9D5C18"/>
    <w:multiLevelType w:val="hybridMultilevel"/>
    <w:tmpl w:val="8ECA5238"/>
    <w:lvl w:ilvl="0" w:tplc="A53EE5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767492"/>
    <w:multiLevelType w:val="hybridMultilevel"/>
    <w:tmpl w:val="10E223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A147B9"/>
    <w:multiLevelType w:val="hybridMultilevel"/>
    <w:tmpl w:val="93E2C6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DDE3D9E"/>
    <w:multiLevelType w:val="hybridMultilevel"/>
    <w:tmpl w:val="F03843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02A3CA5"/>
    <w:multiLevelType w:val="hybridMultilevel"/>
    <w:tmpl w:val="8D3490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1A7FF9"/>
    <w:multiLevelType w:val="hybridMultilevel"/>
    <w:tmpl w:val="172441EA"/>
    <w:lvl w:ilvl="0" w:tplc="A53EE5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282102"/>
    <w:multiLevelType w:val="hybridMultilevel"/>
    <w:tmpl w:val="6AA0FFA8"/>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1"/>
  </w:num>
  <w:num w:numId="5">
    <w:abstractNumId w:val="13"/>
  </w:num>
  <w:num w:numId="6">
    <w:abstractNumId w:val="3"/>
  </w:num>
  <w:num w:numId="7">
    <w:abstractNumId w:val="0"/>
  </w:num>
  <w:num w:numId="8">
    <w:abstractNumId w:val="10"/>
  </w:num>
  <w:num w:numId="9">
    <w:abstractNumId w:val="15"/>
  </w:num>
  <w:num w:numId="10">
    <w:abstractNumId w:val="6"/>
  </w:num>
  <w:num w:numId="11">
    <w:abstractNumId w:val="5"/>
  </w:num>
  <w:num w:numId="12">
    <w:abstractNumId w:val="9"/>
  </w:num>
  <w:num w:numId="13">
    <w:abstractNumId w:val="14"/>
  </w:num>
  <w:num w:numId="14">
    <w:abstractNumId w:val="1"/>
  </w:num>
  <w:num w:numId="15">
    <w:abstractNumId w:val="7"/>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F8"/>
    <w:rsid w:val="000118A2"/>
    <w:rsid w:val="00014D46"/>
    <w:rsid w:val="000255B4"/>
    <w:rsid w:val="000442BE"/>
    <w:rsid w:val="000538FE"/>
    <w:rsid w:val="00054A2C"/>
    <w:rsid w:val="00064BA9"/>
    <w:rsid w:val="00065D2E"/>
    <w:rsid w:val="000708AB"/>
    <w:rsid w:val="000806CE"/>
    <w:rsid w:val="000915B8"/>
    <w:rsid w:val="000C0084"/>
    <w:rsid w:val="000D3287"/>
    <w:rsid w:val="000D7C08"/>
    <w:rsid w:val="000E31EF"/>
    <w:rsid w:val="00102DF5"/>
    <w:rsid w:val="00116F3F"/>
    <w:rsid w:val="0011749E"/>
    <w:rsid w:val="0012171C"/>
    <w:rsid w:val="00130B0B"/>
    <w:rsid w:val="00142B10"/>
    <w:rsid w:val="00153885"/>
    <w:rsid w:val="00156F17"/>
    <w:rsid w:val="00162D36"/>
    <w:rsid w:val="001801B7"/>
    <w:rsid w:val="00181255"/>
    <w:rsid w:val="0019058B"/>
    <w:rsid w:val="001A026B"/>
    <w:rsid w:val="001A2076"/>
    <w:rsid w:val="001D0243"/>
    <w:rsid w:val="001D27F1"/>
    <w:rsid w:val="001D370D"/>
    <w:rsid w:val="001E29FB"/>
    <w:rsid w:val="001E5E22"/>
    <w:rsid w:val="001F4FE1"/>
    <w:rsid w:val="00207D14"/>
    <w:rsid w:val="002103BB"/>
    <w:rsid w:val="002207BB"/>
    <w:rsid w:val="002321BC"/>
    <w:rsid w:val="00235A72"/>
    <w:rsid w:val="00247AB1"/>
    <w:rsid w:val="0025031D"/>
    <w:rsid w:val="0025091C"/>
    <w:rsid w:val="002624D2"/>
    <w:rsid w:val="00262CC4"/>
    <w:rsid w:val="002665AB"/>
    <w:rsid w:val="00266632"/>
    <w:rsid w:val="002703D0"/>
    <w:rsid w:val="0027134F"/>
    <w:rsid w:val="0027395D"/>
    <w:rsid w:val="00285999"/>
    <w:rsid w:val="0029078A"/>
    <w:rsid w:val="00291FA5"/>
    <w:rsid w:val="002B0512"/>
    <w:rsid w:val="002D37F2"/>
    <w:rsid w:val="002E3F07"/>
    <w:rsid w:val="002F1C49"/>
    <w:rsid w:val="002F5C6F"/>
    <w:rsid w:val="0030299B"/>
    <w:rsid w:val="00305608"/>
    <w:rsid w:val="003056BF"/>
    <w:rsid w:val="00324950"/>
    <w:rsid w:val="003264E5"/>
    <w:rsid w:val="00336B36"/>
    <w:rsid w:val="003518CD"/>
    <w:rsid w:val="0035560E"/>
    <w:rsid w:val="00362177"/>
    <w:rsid w:val="0037005B"/>
    <w:rsid w:val="003740D8"/>
    <w:rsid w:val="0038300C"/>
    <w:rsid w:val="00383B1E"/>
    <w:rsid w:val="003853F2"/>
    <w:rsid w:val="003A6E13"/>
    <w:rsid w:val="003B0058"/>
    <w:rsid w:val="003C6D89"/>
    <w:rsid w:val="003E4FF6"/>
    <w:rsid w:val="004141FD"/>
    <w:rsid w:val="004227D5"/>
    <w:rsid w:val="004228EF"/>
    <w:rsid w:val="00430750"/>
    <w:rsid w:val="004409CC"/>
    <w:rsid w:val="00440B5C"/>
    <w:rsid w:val="004412C3"/>
    <w:rsid w:val="0044288B"/>
    <w:rsid w:val="00442CC4"/>
    <w:rsid w:val="00451580"/>
    <w:rsid w:val="0045570E"/>
    <w:rsid w:val="004715D7"/>
    <w:rsid w:val="004752F1"/>
    <w:rsid w:val="00484CDC"/>
    <w:rsid w:val="00485E5D"/>
    <w:rsid w:val="00486235"/>
    <w:rsid w:val="00486861"/>
    <w:rsid w:val="00487C03"/>
    <w:rsid w:val="00497A8A"/>
    <w:rsid w:val="00497FA4"/>
    <w:rsid w:val="004B00B2"/>
    <w:rsid w:val="004C73C5"/>
    <w:rsid w:val="004D33CC"/>
    <w:rsid w:val="004D5AA5"/>
    <w:rsid w:val="004E7BC5"/>
    <w:rsid w:val="00503034"/>
    <w:rsid w:val="005323B6"/>
    <w:rsid w:val="005350BA"/>
    <w:rsid w:val="005360A7"/>
    <w:rsid w:val="00540886"/>
    <w:rsid w:val="00541199"/>
    <w:rsid w:val="005427F3"/>
    <w:rsid w:val="0055437F"/>
    <w:rsid w:val="00556F7A"/>
    <w:rsid w:val="005908DD"/>
    <w:rsid w:val="00592A5D"/>
    <w:rsid w:val="005970DB"/>
    <w:rsid w:val="005A450B"/>
    <w:rsid w:val="005B2483"/>
    <w:rsid w:val="005C40C8"/>
    <w:rsid w:val="005C700E"/>
    <w:rsid w:val="005C74E1"/>
    <w:rsid w:val="005D12BB"/>
    <w:rsid w:val="005D48A3"/>
    <w:rsid w:val="005D55C6"/>
    <w:rsid w:val="005F07A6"/>
    <w:rsid w:val="005F33BC"/>
    <w:rsid w:val="00602BDC"/>
    <w:rsid w:val="00612A15"/>
    <w:rsid w:val="00612C3B"/>
    <w:rsid w:val="00613C00"/>
    <w:rsid w:val="00616E66"/>
    <w:rsid w:val="00621863"/>
    <w:rsid w:val="0063302C"/>
    <w:rsid w:val="00633FC3"/>
    <w:rsid w:val="00636ED3"/>
    <w:rsid w:val="00645D3B"/>
    <w:rsid w:val="00670D59"/>
    <w:rsid w:val="00680691"/>
    <w:rsid w:val="00681733"/>
    <w:rsid w:val="006A34C4"/>
    <w:rsid w:val="006B1E43"/>
    <w:rsid w:val="006B209E"/>
    <w:rsid w:val="006C1A0F"/>
    <w:rsid w:val="006F1E8B"/>
    <w:rsid w:val="006F3E7F"/>
    <w:rsid w:val="00703EF8"/>
    <w:rsid w:val="00715446"/>
    <w:rsid w:val="007158F4"/>
    <w:rsid w:val="007171B4"/>
    <w:rsid w:val="0073232D"/>
    <w:rsid w:val="00745365"/>
    <w:rsid w:val="0075224C"/>
    <w:rsid w:val="00762FD8"/>
    <w:rsid w:val="007653BD"/>
    <w:rsid w:val="007A6EA1"/>
    <w:rsid w:val="007B6A90"/>
    <w:rsid w:val="007B7D16"/>
    <w:rsid w:val="007C3FD8"/>
    <w:rsid w:val="007C43C8"/>
    <w:rsid w:val="007D0D81"/>
    <w:rsid w:val="007D0DFD"/>
    <w:rsid w:val="007D2981"/>
    <w:rsid w:val="007F4574"/>
    <w:rsid w:val="008021E0"/>
    <w:rsid w:val="00810B90"/>
    <w:rsid w:val="00812AB4"/>
    <w:rsid w:val="008279D5"/>
    <w:rsid w:val="0083282F"/>
    <w:rsid w:val="00834FF7"/>
    <w:rsid w:val="00837A71"/>
    <w:rsid w:val="0084676B"/>
    <w:rsid w:val="0084698E"/>
    <w:rsid w:val="008557C0"/>
    <w:rsid w:val="0086349F"/>
    <w:rsid w:val="008743E4"/>
    <w:rsid w:val="008770A6"/>
    <w:rsid w:val="00877DCA"/>
    <w:rsid w:val="0088210D"/>
    <w:rsid w:val="00890AAA"/>
    <w:rsid w:val="008A4223"/>
    <w:rsid w:val="008A5327"/>
    <w:rsid w:val="008C6E55"/>
    <w:rsid w:val="008D54A7"/>
    <w:rsid w:val="008D54F5"/>
    <w:rsid w:val="008E4DFB"/>
    <w:rsid w:val="00905D39"/>
    <w:rsid w:val="0091587A"/>
    <w:rsid w:val="009166B4"/>
    <w:rsid w:val="00920422"/>
    <w:rsid w:val="00923728"/>
    <w:rsid w:val="00927033"/>
    <w:rsid w:val="009470A8"/>
    <w:rsid w:val="00967254"/>
    <w:rsid w:val="0096755C"/>
    <w:rsid w:val="009951FB"/>
    <w:rsid w:val="009A56B2"/>
    <w:rsid w:val="009D6E7B"/>
    <w:rsid w:val="009E4558"/>
    <w:rsid w:val="009F06E9"/>
    <w:rsid w:val="00A0208A"/>
    <w:rsid w:val="00A15AE8"/>
    <w:rsid w:val="00A163FE"/>
    <w:rsid w:val="00A20C4F"/>
    <w:rsid w:val="00A21C1C"/>
    <w:rsid w:val="00A37296"/>
    <w:rsid w:val="00A37D9C"/>
    <w:rsid w:val="00A442B0"/>
    <w:rsid w:val="00A548AA"/>
    <w:rsid w:val="00A6386E"/>
    <w:rsid w:val="00A671C0"/>
    <w:rsid w:val="00A676E7"/>
    <w:rsid w:val="00A735C0"/>
    <w:rsid w:val="00A73DCC"/>
    <w:rsid w:val="00A82C39"/>
    <w:rsid w:val="00A96167"/>
    <w:rsid w:val="00A97541"/>
    <w:rsid w:val="00AA5C4B"/>
    <w:rsid w:val="00AB0BA7"/>
    <w:rsid w:val="00AB0C09"/>
    <w:rsid w:val="00AB4087"/>
    <w:rsid w:val="00AC0B12"/>
    <w:rsid w:val="00AC6202"/>
    <w:rsid w:val="00AD2040"/>
    <w:rsid w:val="00AD5192"/>
    <w:rsid w:val="00AD72E0"/>
    <w:rsid w:val="00AE6422"/>
    <w:rsid w:val="00AE73E6"/>
    <w:rsid w:val="00AF412F"/>
    <w:rsid w:val="00B0333C"/>
    <w:rsid w:val="00B1370E"/>
    <w:rsid w:val="00B503DC"/>
    <w:rsid w:val="00B572C8"/>
    <w:rsid w:val="00B64D00"/>
    <w:rsid w:val="00B655A0"/>
    <w:rsid w:val="00B6638A"/>
    <w:rsid w:val="00B7110F"/>
    <w:rsid w:val="00B74582"/>
    <w:rsid w:val="00B779A3"/>
    <w:rsid w:val="00B92AD1"/>
    <w:rsid w:val="00BA0453"/>
    <w:rsid w:val="00BC0F0A"/>
    <w:rsid w:val="00BC568D"/>
    <w:rsid w:val="00BD3EA5"/>
    <w:rsid w:val="00BD5AA7"/>
    <w:rsid w:val="00BE15A9"/>
    <w:rsid w:val="00BE21AA"/>
    <w:rsid w:val="00BF4160"/>
    <w:rsid w:val="00C016C2"/>
    <w:rsid w:val="00C0212D"/>
    <w:rsid w:val="00C13B73"/>
    <w:rsid w:val="00C26A81"/>
    <w:rsid w:val="00C41B50"/>
    <w:rsid w:val="00C51B21"/>
    <w:rsid w:val="00C7373B"/>
    <w:rsid w:val="00C83F0D"/>
    <w:rsid w:val="00C86AD6"/>
    <w:rsid w:val="00C956FA"/>
    <w:rsid w:val="00C95ECE"/>
    <w:rsid w:val="00CA091C"/>
    <w:rsid w:val="00CA635B"/>
    <w:rsid w:val="00CB3EF7"/>
    <w:rsid w:val="00CC28AA"/>
    <w:rsid w:val="00CC3D6F"/>
    <w:rsid w:val="00CD6684"/>
    <w:rsid w:val="00CE1744"/>
    <w:rsid w:val="00CE3ADC"/>
    <w:rsid w:val="00CE55DE"/>
    <w:rsid w:val="00CF6EC2"/>
    <w:rsid w:val="00D1346F"/>
    <w:rsid w:val="00D150D8"/>
    <w:rsid w:val="00D25419"/>
    <w:rsid w:val="00D30DA8"/>
    <w:rsid w:val="00D34648"/>
    <w:rsid w:val="00D349E6"/>
    <w:rsid w:val="00D34E6C"/>
    <w:rsid w:val="00D53694"/>
    <w:rsid w:val="00D811EF"/>
    <w:rsid w:val="00D9047E"/>
    <w:rsid w:val="00D9667E"/>
    <w:rsid w:val="00DA71A3"/>
    <w:rsid w:val="00DC562D"/>
    <w:rsid w:val="00DE2768"/>
    <w:rsid w:val="00E03178"/>
    <w:rsid w:val="00E03A8E"/>
    <w:rsid w:val="00E11477"/>
    <w:rsid w:val="00E12442"/>
    <w:rsid w:val="00E20723"/>
    <w:rsid w:val="00E36535"/>
    <w:rsid w:val="00E53AAB"/>
    <w:rsid w:val="00E93B1A"/>
    <w:rsid w:val="00EB3501"/>
    <w:rsid w:val="00ED14DB"/>
    <w:rsid w:val="00ED152C"/>
    <w:rsid w:val="00EE6954"/>
    <w:rsid w:val="00EF5119"/>
    <w:rsid w:val="00EF5AB6"/>
    <w:rsid w:val="00EF6E41"/>
    <w:rsid w:val="00F06D4B"/>
    <w:rsid w:val="00F160AE"/>
    <w:rsid w:val="00F22AC6"/>
    <w:rsid w:val="00F258C2"/>
    <w:rsid w:val="00F44493"/>
    <w:rsid w:val="00F4552B"/>
    <w:rsid w:val="00F509E2"/>
    <w:rsid w:val="00F56D94"/>
    <w:rsid w:val="00F62302"/>
    <w:rsid w:val="00F81A01"/>
    <w:rsid w:val="00F81E91"/>
    <w:rsid w:val="00F87777"/>
    <w:rsid w:val="00F9142F"/>
    <w:rsid w:val="00F97239"/>
    <w:rsid w:val="00FA751D"/>
    <w:rsid w:val="00FA7A66"/>
    <w:rsid w:val="00FB682F"/>
    <w:rsid w:val="00FC329B"/>
    <w:rsid w:val="00FD2799"/>
    <w:rsid w:val="00FE4207"/>
    <w:rsid w:val="00FE6FC5"/>
    <w:rsid w:val="00FF7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03A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0D7C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2DF5"/>
    <w:pPr>
      <w:ind w:left="720"/>
      <w:contextualSpacing/>
    </w:pPr>
  </w:style>
  <w:style w:type="character" w:customStyle="1" w:styleId="Titre2Car">
    <w:name w:val="Titre 2 Car"/>
    <w:basedOn w:val="Policepardfaut"/>
    <w:link w:val="Titre2"/>
    <w:uiPriority w:val="9"/>
    <w:semiHidden/>
    <w:rsid w:val="000D7C08"/>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0D7C08"/>
    <w:rPr>
      <w:color w:val="0000FF" w:themeColor="hyperlink"/>
      <w:u w:val="single"/>
    </w:rPr>
  </w:style>
  <w:style w:type="paragraph" w:styleId="NormalWeb">
    <w:name w:val="Normal (Web)"/>
    <w:basedOn w:val="Normal"/>
    <w:uiPriority w:val="99"/>
    <w:unhideWhenUsed/>
    <w:rsid w:val="007A6EA1"/>
    <w:rPr>
      <w:rFonts w:ascii="Times New Roman" w:hAnsi="Times New Roman" w:cs="Times New Roman"/>
      <w:sz w:val="24"/>
      <w:szCs w:val="24"/>
    </w:rPr>
  </w:style>
  <w:style w:type="character" w:styleId="lev">
    <w:name w:val="Strong"/>
    <w:basedOn w:val="Policepardfaut"/>
    <w:uiPriority w:val="22"/>
    <w:qFormat/>
    <w:rsid w:val="00B572C8"/>
    <w:rPr>
      <w:b/>
      <w:bCs/>
    </w:rPr>
  </w:style>
  <w:style w:type="character" w:styleId="Accentuation">
    <w:name w:val="Emphasis"/>
    <w:basedOn w:val="Policepardfaut"/>
    <w:uiPriority w:val="20"/>
    <w:qFormat/>
    <w:rsid w:val="007B6A90"/>
    <w:rPr>
      <w:i/>
      <w:iCs/>
    </w:rPr>
  </w:style>
  <w:style w:type="table" w:styleId="Grilledutableau">
    <w:name w:val="Table Grid"/>
    <w:basedOn w:val="TableauNormal"/>
    <w:uiPriority w:val="59"/>
    <w:rsid w:val="0027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834FF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tte">
    <w:name w:val="header"/>
    <w:basedOn w:val="Normal"/>
    <w:link w:val="En-tteCar"/>
    <w:uiPriority w:val="99"/>
    <w:unhideWhenUsed/>
    <w:rsid w:val="004715D7"/>
    <w:pPr>
      <w:tabs>
        <w:tab w:val="center" w:pos="4536"/>
        <w:tab w:val="right" w:pos="9072"/>
      </w:tabs>
      <w:spacing w:after="0" w:line="240" w:lineRule="auto"/>
    </w:pPr>
  </w:style>
  <w:style w:type="character" w:customStyle="1" w:styleId="En-tteCar">
    <w:name w:val="En-tête Car"/>
    <w:basedOn w:val="Policepardfaut"/>
    <w:link w:val="En-tte"/>
    <w:uiPriority w:val="99"/>
    <w:rsid w:val="004715D7"/>
  </w:style>
  <w:style w:type="paragraph" w:styleId="Pieddepage">
    <w:name w:val="footer"/>
    <w:basedOn w:val="Normal"/>
    <w:link w:val="PieddepageCar"/>
    <w:uiPriority w:val="99"/>
    <w:unhideWhenUsed/>
    <w:rsid w:val="004715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15D7"/>
  </w:style>
  <w:style w:type="table" w:styleId="Grillemoyenne3-Accent1">
    <w:name w:val="Medium Grid 3 Accent 1"/>
    <w:basedOn w:val="TableauNormal"/>
    <w:uiPriority w:val="69"/>
    <w:rsid w:val="00C86A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Marquedecommentaire">
    <w:name w:val="annotation reference"/>
    <w:basedOn w:val="Policepardfaut"/>
    <w:uiPriority w:val="99"/>
    <w:semiHidden/>
    <w:unhideWhenUsed/>
    <w:rsid w:val="00C41B50"/>
    <w:rPr>
      <w:sz w:val="18"/>
      <w:szCs w:val="18"/>
    </w:rPr>
  </w:style>
  <w:style w:type="paragraph" w:styleId="Commentaire">
    <w:name w:val="annotation text"/>
    <w:basedOn w:val="Normal"/>
    <w:link w:val="CommentaireCar"/>
    <w:uiPriority w:val="99"/>
    <w:semiHidden/>
    <w:unhideWhenUsed/>
    <w:rsid w:val="00C41B50"/>
    <w:pPr>
      <w:spacing w:after="0" w:line="240" w:lineRule="auto"/>
    </w:pPr>
    <w:rPr>
      <w:rFonts w:ascii="Arial" w:eastAsia="Arial" w:hAnsi="Arial" w:cs="Arial"/>
      <w:sz w:val="24"/>
      <w:szCs w:val="24"/>
      <w:lang w:val="fr" w:eastAsia="fr-FR"/>
    </w:rPr>
  </w:style>
  <w:style w:type="character" w:customStyle="1" w:styleId="CommentaireCar">
    <w:name w:val="Commentaire Car"/>
    <w:basedOn w:val="Policepardfaut"/>
    <w:link w:val="Commentaire"/>
    <w:uiPriority w:val="99"/>
    <w:semiHidden/>
    <w:rsid w:val="00C41B50"/>
    <w:rPr>
      <w:rFonts w:ascii="Arial" w:eastAsia="Arial" w:hAnsi="Arial" w:cs="Arial"/>
      <w:sz w:val="24"/>
      <w:szCs w:val="24"/>
      <w:lang w:val="fr" w:eastAsia="fr-FR"/>
    </w:rPr>
  </w:style>
  <w:style w:type="paragraph" w:styleId="Textedebulles">
    <w:name w:val="Balloon Text"/>
    <w:basedOn w:val="Normal"/>
    <w:link w:val="TextedebullesCar"/>
    <w:uiPriority w:val="99"/>
    <w:semiHidden/>
    <w:unhideWhenUsed/>
    <w:rsid w:val="00C41B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B50"/>
    <w:rPr>
      <w:rFonts w:ascii="Tahoma" w:hAnsi="Tahoma" w:cs="Tahoma"/>
      <w:sz w:val="16"/>
      <w:szCs w:val="16"/>
    </w:rPr>
  </w:style>
  <w:style w:type="character" w:styleId="Lienhypertextesuivivisit">
    <w:name w:val="FollowedHyperlink"/>
    <w:basedOn w:val="Policepardfaut"/>
    <w:uiPriority w:val="99"/>
    <w:semiHidden/>
    <w:unhideWhenUsed/>
    <w:rsid w:val="008A4223"/>
    <w:rPr>
      <w:color w:val="800080" w:themeColor="followedHyperlink"/>
      <w:u w:val="single"/>
    </w:rPr>
  </w:style>
  <w:style w:type="character" w:customStyle="1" w:styleId="st1">
    <w:name w:val="st1"/>
    <w:basedOn w:val="Policepardfaut"/>
    <w:rsid w:val="00A442B0"/>
  </w:style>
  <w:style w:type="character" w:customStyle="1" w:styleId="object4">
    <w:name w:val="object4"/>
    <w:basedOn w:val="Policepardfaut"/>
    <w:rsid w:val="004227D5"/>
  </w:style>
  <w:style w:type="character" w:customStyle="1" w:styleId="Titre1Car">
    <w:name w:val="Titre 1 Car"/>
    <w:basedOn w:val="Policepardfaut"/>
    <w:link w:val="Titre1"/>
    <w:uiPriority w:val="9"/>
    <w:rsid w:val="00E03A8E"/>
    <w:rPr>
      <w:rFonts w:asciiTheme="majorHAnsi" w:eastAsiaTheme="majorEastAsia" w:hAnsiTheme="majorHAnsi" w:cstheme="majorBidi"/>
      <w:color w:val="365F91" w:themeColor="accent1" w:themeShade="BF"/>
      <w:sz w:val="32"/>
      <w:szCs w:val="32"/>
    </w:rPr>
  </w:style>
  <w:style w:type="character" w:customStyle="1" w:styleId="uppercase">
    <w:name w:val="uppercase"/>
    <w:basedOn w:val="Policepardfaut"/>
    <w:rsid w:val="00810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03A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0D7C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2DF5"/>
    <w:pPr>
      <w:ind w:left="720"/>
      <w:contextualSpacing/>
    </w:pPr>
  </w:style>
  <w:style w:type="character" w:customStyle="1" w:styleId="Titre2Car">
    <w:name w:val="Titre 2 Car"/>
    <w:basedOn w:val="Policepardfaut"/>
    <w:link w:val="Titre2"/>
    <w:uiPriority w:val="9"/>
    <w:semiHidden/>
    <w:rsid w:val="000D7C08"/>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0D7C08"/>
    <w:rPr>
      <w:color w:val="0000FF" w:themeColor="hyperlink"/>
      <w:u w:val="single"/>
    </w:rPr>
  </w:style>
  <w:style w:type="paragraph" w:styleId="NormalWeb">
    <w:name w:val="Normal (Web)"/>
    <w:basedOn w:val="Normal"/>
    <w:uiPriority w:val="99"/>
    <w:unhideWhenUsed/>
    <w:rsid w:val="007A6EA1"/>
    <w:rPr>
      <w:rFonts w:ascii="Times New Roman" w:hAnsi="Times New Roman" w:cs="Times New Roman"/>
      <w:sz w:val="24"/>
      <w:szCs w:val="24"/>
    </w:rPr>
  </w:style>
  <w:style w:type="character" w:styleId="lev">
    <w:name w:val="Strong"/>
    <w:basedOn w:val="Policepardfaut"/>
    <w:uiPriority w:val="22"/>
    <w:qFormat/>
    <w:rsid w:val="00B572C8"/>
    <w:rPr>
      <w:b/>
      <w:bCs/>
    </w:rPr>
  </w:style>
  <w:style w:type="character" w:styleId="Accentuation">
    <w:name w:val="Emphasis"/>
    <w:basedOn w:val="Policepardfaut"/>
    <w:uiPriority w:val="20"/>
    <w:qFormat/>
    <w:rsid w:val="007B6A90"/>
    <w:rPr>
      <w:i/>
      <w:iCs/>
    </w:rPr>
  </w:style>
  <w:style w:type="table" w:styleId="Grilledutableau">
    <w:name w:val="Table Grid"/>
    <w:basedOn w:val="TableauNormal"/>
    <w:uiPriority w:val="59"/>
    <w:rsid w:val="0027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834FF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tte">
    <w:name w:val="header"/>
    <w:basedOn w:val="Normal"/>
    <w:link w:val="En-tteCar"/>
    <w:uiPriority w:val="99"/>
    <w:unhideWhenUsed/>
    <w:rsid w:val="004715D7"/>
    <w:pPr>
      <w:tabs>
        <w:tab w:val="center" w:pos="4536"/>
        <w:tab w:val="right" w:pos="9072"/>
      </w:tabs>
      <w:spacing w:after="0" w:line="240" w:lineRule="auto"/>
    </w:pPr>
  </w:style>
  <w:style w:type="character" w:customStyle="1" w:styleId="En-tteCar">
    <w:name w:val="En-tête Car"/>
    <w:basedOn w:val="Policepardfaut"/>
    <w:link w:val="En-tte"/>
    <w:uiPriority w:val="99"/>
    <w:rsid w:val="004715D7"/>
  </w:style>
  <w:style w:type="paragraph" w:styleId="Pieddepage">
    <w:name w:val="footer"/>
    <w:basedOn w:val="Normal"/>
    <w:link w:val="PieddepageCar"/>
    <w:uiPriority w:val="99"/>
    <w:unhideWhenUsed/>
    <w:rsid w:val="004715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15D7"/>
  </w:style>
  <w:style w:type="table" w:styleId="Grillemoyenne3-Accent1">
    <w:name w:val="Medium Grid 3 Accent 1"/>
    <w:basedOn w:val="TableauNormal"/>
    <w:uiPriority w:val="69"/>
    <w:rsid w:val="00C86A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Marquedecommentaire">
    <w:name w:val="annotation reference"/>
    <w:basedOn w:val="Policepardfaut"/>
    <w:uiPriority w:val="99"/>
    <w:semiHidden/>
    <w:unhideWhenUsed/>
    <w:rsid w:val="00C41B50"/>
    <w:rPr>
      <w:sz w:val="18"/>
      <w:szCs w:val="18"/>
    </w:rPr>
  </w:style>
  <w:style w:type="paragraph" w:styleId="Commentaire">
    <w:name w:val="annotation text"/>
    <w:basedOn w:val="Normal"/>
    <w:link w:val="CommentaireCar"/>
    <w:uiPriority w:val="99"/>
    <w:semiHidden/>
    <w:unhideWhenUsed/>
    <w:rsid w:val="00C41B50"/>
    <w:pPr>
      <w:spacing w:after="0" w:line="240" w:lineRule="auto"/>
    </w:pPr>
    <w:rPr>
      <w:rFonts w:ascii="Arial" w:eastAsia="Arial" w:hAnsi="Arial" w:cs="Arial"/>
      <w:sz w:val="24"/>
      <w:szCs w:val="24"/>
      <w:lang w:val="fr" w:eastAsia="fr-FR"/>
    </w:rPr>
  </w:style>
  <w:style w:type="character" w:customStyle="1" w:styleId="CommentaireCar">
    <w:name w:val="Commentaire Car"/>
    <w:basedOn w:val="Policepardfaut"/>
    <w:link w:val="Commentaire"/>
    <w:uiPriority w:val="99"/>
    <w:semiHidden/>
    <w:rsid w:val="00C41B50"/>
    <w:rPr>
      <w:rFonts w:ascii="Arial" w:eastAsia="Arial" w:hAnsi="Arial" w:cs="Arial"/>
      <w:sz w:val="24"/>
      <w:szCs w:val="24"/>
      <w:lang w:val="fr" w:eastAsia="fr-FR"/>
    </w:rPr>
  </w:style>
  <w:style w:type="paragraph" w:styleId="Textedebulles">
    <w:name w:val="Balloon Text"/>
    <w:basedOn w:val="Normal"/>
    <w:link w:val="TextedebullesCar"/>
    <w:uiPriority w:val="99"/>
    <w:semiHidden/>
    <w:unhideWhenUsed/>
    <w:rsid w:val="00C41B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B50"/>
    <w:rPr>
      <w:rFonts w:ascii="Tahoma" w:hAnsi="Tahoma" w:cs="Tahoma"/>
      <w:sz w:val="16"/>
      <w:szCs w:val="16"/>
    </w:rPr>
  </w:style>
  <w:style w:type="character" w:styleId="Lienhypertextesuivivisit">
    <w:name w:val="FollowedHyperlink"/>
    <w:basedOn w:val="Policepardfaut"/>
    <w:uiPriority w:val="99"/>
    <w:semiHidden/>
    <w:unhideWhenUsed/>
    <w:rsid w:val="008A4223"/>
    <w:rPr>
      <w:color w:val="800080" w:themeColor="followedHyperlink"/>
      <w:u w:val="single"/>
    </w:rPr>
  </w:style>
  <w:style w:type="character" w:customStyle="1" w:styleId="st1">
    <w:name w:val="st1"/>
    <w:basedOn w:val="Policepardfaut"/>
    <w:rsid w:val="00A442B0"/>
  </w:style>
  <w:style w:type="character" w:customStyle="1" w:styleId="object4">
    <w:name w:val="object4"/>
    <w:basedOn w:val="Policepardfaut"/>
    <w:rsid w:val="004227D5"/>
  </w:style>
  <w:style w:type="character" w:customStyle="1" w:styleId="Titre1Car">
    <w:name w:val="Titre 1 Car"/>
    <w:basedOn w:val="Policepardfaut"/>
    <w:link w:val="Titre1"/>
    <w:uiPriority w:val="9"/>
    <w:rsid w:val="00E03A8E"/>
    <w:rPr>
      <w:rFonts w:asciiTheme="majorHAnsi" w:eastAsiaTheme="majorEastAsia" w:hAnsiTheme="majorHAnsi" w:cstheme="majorBidi"/>
      <w:color w:val="365F91" w:themeColor="accent1" w:themeShade="BF"/>
      <w:sz w:val="32"/>
      <w:szCs w:val="32"/>
    </w:rPr>
  </w:style>
  <w:style w:type="character" w:customStyle="1" w:styleId="uppercase">
    <w:name w:val="uppercase"/>
    <w:basedOn w:val="Policepardfaut"/>
    <w:rsid w:val="0081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3529">
      <w:bodyDiv w:val="1"/>
      <w:marLeft w:val="0"/>
      <w:marRight w:val="0"/>
      <w:marTop w:val="0"/>
      <w:marBottom w:val="0"/>
      <w:divBdr>
        <w:top w:val="none" w:sz="0" w:space="0" w:color="auto"/>
        <w:left w:val="none" w:sz="0" w:space="0" w:color="auto"/>
        <w:bottom w:val="none" w:sz="0" w:space="0" w:color="auto"/>
        <w:right w:val="none" w:sz="0" w:space="0" w:color="auto"/>
      </w:divBdr>
    </w:div>
    <w:div w:id="191573859">
      <w:bodyDiv w:val="1"/>
      <w:marLeft w:val="0"/>
      <w:marRight w:val="0"/>
      <w:marTop w:val="0"/>
      <w:marBottom w:val="0"/>
      <w:divBdr>
        <w:top w:val="none" w:sz="0" w:space="0" w:color="auto"/>
        <w:left w:val="none" w:sz="0" w:space="0" w:color="auto"/>
        <w:bottom w:val="none" w:sz="0" w:space="0" w:color="auto"/>
        <w:right w:val="none" w:sz="0" w:space="0" w:color="auto"/>
      </w:divBdr>
    </w:div>
    <w:div w:id="225381072">
      <w:bodyDiv w:val="1"/>
      <w:marLeft w:val="0"/>
      <w:marRight w:val="0"/>
      <w:marTop w:val="0"/>
      <w:marBottom w:val="0"/>
      <w:divBdr>
        <w:top w:val="none" w:sz="0" w:space="0" w:color="auto"/>
        <w:left w:val="none" w:sz="0" w:space="0" w:color="auto"/>
        <w:bottom w:val="none" w:sz="0" w:space="0" w:color="auto"/>
        <w:right w:val="none" w:sz="0" w:space="0" w:color="auto"/>
      </w:divBdr>
    </w:div>
    <w:div w:id="549804480">
      <w:bodyDiv w:val="1"/>
      <w:marLeft w:val="0"/>
      <w:marRight w:val="0"/>
      <w:marTop w:val="0"/>
      <w:marBottom w:val="0"/>
      <w:divBdr>
        <w:top w:val="none" w:sz="0" w:space="0" w:color="auto"/>
        <w:left w:val="none" w:sz="0" w:space="0" w:color="auto"/>
        <w:bottom w:val="none" w:sz="0" w:space="0" w:color="auto"/>
        <w:right w:val="none" w:sz="0" w:space="0" w:color="auto"/>
      </w:divBdr>
      <w:divsChild>
        <w:div w:id="1039359010">
          <w:marLeft w:val="0"/>
          <w:marRight w:val="0"/>
          <w:marTop w:val="0"/>
          <w:marBottom w:val="0"/>
          <w:divBdr>
            <w:top w:val="none" w:sz="0" w:space="0" w:color="auto"/>
            <w:left w:val="none" w:sz="0" w:space="0" w:color="auto"/>
            <w:bottom w:val="none" w:sz="0" w:space="0" w:color="auto"/>
            <w:right w:val="none" w:sz="0" w:space="0" w:color="auto"/>
          </w:divBdr>
          <w:divsChild>
            <w:div w:id="1648974370">
              <w:marLeft w:val="0"/>
              <w:marRight w:val="0"/>
              <w:marTop w:val="0"/>
              <w:marBottom w:val="0"/>
              <w:divBdr>
                <w:top w:val="none" w:sz="0" w:space="0" w:color="auto"/>
                <w:left w:val="none" w:sz="0" w:space="0" w:color="auto"/>
                <w:bottom w:val="none" w:sz="0" w:space="0" w:color="auto"/>
                <w:right w:val="none" w:sz="0" w:space="0" w:color="auto"/>
              </w:divBdr>
              <w:divsChild>
                <w:div w:id="1947106575">
                  <w:marLeft w:val="0"/>
                  <w:marRight w:val="0"/>
                  <w:marTop w:val="0"/>
                  <w:marBottom w:val="0"/>
                  <w:divBdr>
                    <w:top w:val="none" w:sz="0" w:space="0" w:color="auto"/>
                    <w:left w:val="none" w:sz="0" w:space="0" w:color="auto"/>
                    <w:bottom w:val="none" w:sz="0" w:space="0" w:color="auto"/>
                    <w:right w:val="none" w:sz="0" w:space="0" w:color="auto"/>
                  </w:divBdr>
                </w:div>
              </w:divsChild>
            </w:div>
            <w:div w:id="1513101803">
              <w:marLeft w:val="0"/>
              <w:marRight w:val="0"/>
              <w:marTop w:val="0"/>
              <w:marBottom w:val="0"/>
              <w:divBdr>
                <w:top w:val="none" w:sz="0" w:space="0" w:color="auto"/>
                <w:left w:val="none" w:sz="0" w:space="0" w:color="auto"/>
                <w:bottom w:val="none" w:sz="0" w:space="0" w:color="auto"/>
                <w:right w:val="none" w:sz="0" w:space="0" w:color="auto"/>
              </w:divBdr>
              <w:divsChild>
                <w:div w:id="1977443751">
                  <w:marLeft w:val="0"/>
                  <w:marRight w:val="0"/>
                  <w:marTop w:val="0"/>
                  <w:marBottom w:val="0"/>
                  <w:divBdr>
                    <w:top w:val="none" w:sz="0" w:space="0" w:color="auto"/>
                    <w:left w:val="none" w:sz="0" w:space="0" w:color="auto"/>
                    <w:bottom w:val="none" w:sz="0" w:space="0" w:color="auto"/>
                    <w:right w:val="none" w:sz="0" w:space="0" w:color="auto"/>
                  </w:divBdr>
                </w:div>
              </w:divsChild>
            </w:div>
            <w:div w:id="928390637">
              <w:marLeft w:val="0"/>
              <w:marRight w:val="0"/>
              <w:marTop w:val="0"/>
              <w:marBottom w:val="0"/>
              <w:divBdr>
                <w:top w:val="none" w:sz="0" w:space="0" w:color="auto"/>
                <w:left w:val="none" w:sz="0" w:space="0" w:color="auto"/>
                <w:bottom w:val="none" w:sz="0" w:space="0" w:color="auto"/>
                <w:right w:val="none" w:sz="0" w:space="0" w:color="auto"/>
              </w:divBdr>
              <w:divsChild>
                <w:div w:id="1590771831">
                  <w:marLeft w:val="0"/>
                  <w:marRight w:val="0"/>
                  <w:marTop w:val="0"/>
                  <w:marBottom w:val="0"/>
                  <w:divBdr>
                    <w:top w:val="none" w:sz="0" w:space="0" w:color="auto"/>
                    <w:left w:val="none" w:sz="0" w:space="0" w:color="auto"/>
                    <w:bottom w:val="none" w:sz="0" w:space="0" w:color="auto"/>
                    <w:right w:val="none" w:sz="0" w:space="0" w:color="auto"/>
                  </w:divBdr>
                </w:div>
              </w:divsChild>
            </w:div>
            <w:div w:id="1357924335">
              <w:marLeft w:val="0"/>
              <w:marRight w:val="0"/>
              <w:marTop w:val="0"/>
              <w:marBottom w:val="0"/>
              <w:divBdr>
                <w:top w:val="none" w:sz="0" w:space="0" w:color="auto"/>
                <w:left w:val="none" w:sz="0" w:space="0" w:color="auto"/>
                <w:bottom w:val="none" w:sz="0" w:space="0" w:color="auto"/>
                <w:right w:val="none" w:sz="0" w:space="0" w:color="auto"/>
              </w:divBdr>
              <w:divsChild>
                <w:div w:id="555900226">
                  <w:marLeft w:val="0"/>
                  <w:marRight w:val="0"/>
                  <w:marTop w:val="0"/>
                  <w:marBottom w:val="0"/>
                  <w:divBdr>
                    <w:top w:val="none" w:sz="0" w:space="0" w:color="auto"/>
                    <w:left w:val="none" w:sz="0" w:space="0" w:color="auto"/>
                    <w:bottom w:val="none" w:sz="0" w:space="0" w:color="auto"/>
                    <w:right w:val="none" w:sz="0" w:space="0" w:color="auto"/>
                  </w:divBdr>
                </w:div>
              </w:divsChild>
            </w:div>
            <w:div w:id="1424761030">
              <w:marLeft w:val="0"/>
              <w:marRight w:val="0"/>
              <w:marTop w:val="0"/>
              <w:marBottom w:val="0"/>
              <w:divBdr>
                <w:top w:val="none" w:sz="0" w:space="0" w:color="auto"/>
                <w:left w:val="none" w:sz="0" w:space="0" w:color="auto"/>
                <w:bottom w:val="none" w:sz="0" w:space="0" w:color="auto"/>
                <w:right w:val="none" w:sz="0" w:space="0" w:color="auto"/>
              </w:divBdr>
              <w:divsChild>
                <w:div w:id="1191917664">
                  <w:marLeft w:val="0"/>
                  <w:marRight w:val="0"/>
                  <w:marTop w:val="0"/>
                  <w:marBottom w:val="0"/>
                  <w:divBdr>
                    <w:top w:val="none" w:sz="0" w:space="0" w:color="auto"/>
                    <w:left w:val="none" w:sz="0" w:space="0" w:color="auto"/>
                    <w:bottom w:val="none" w:sz="0" w:space="0" w:color="auto"/>
                    <w:right w:val="none" w:sz="0" w:space="0" w:color="auto"/>
                  </w:divBdr>
                </w:div>
              </w:divsChild>
            </w:div>
            <w:div w:id="1633365371">
              <w:marLeft w:val="0"/>
              <w:marRight w:val="0"/>
              <w:marTop w:val="0"/>
              <w:marBottom w:val="0"/>
              <w:divBdr>
                <w:top w:val="none" w:sz="0" w:space="0" w:color="auto"/>
                <w:left w:val="none" w:sz="0" w:space="0" w:color="auto"/>
                <w:bottom w:val="none" w:sz="0" w:space="0" w:color="auto"/>
                <w:right w:val="none" w:sz="0" w:space="0" w:color="auto"/>
              </w:divBdr>
              <w:divsChild>
                <w:div w:id="1453865707">
                  <w:marLeft w:val="0"/>
                  <w:marRight w:val="0"/>
                  <w:marTop w:val="0"/>
                  <w:marBottom w:val="0"/>
                  <w:divBdr>
                    <w:top w:val="none" w:sz="0" w:space="0" w:color="auto"/>
                    <w:left w:val="none" w:sz="0" w:space="0" w:color="auto"/>
                    <w:bottom w:val="none" w:sz="0" w:space="0" w:color="auto"/>
                    <w:right w:val="none" w:sz="0" w:space="0" w:color="auto"/>
                  </w:divBdr>
                </w:div>
              </w:divsChild>
            </w:div>
            <w:div w:id="779033541">
              <w:marLeft w:val="0"/>
              <w:marRight w:val="0"/>
              <w:marTop w:val="0"/>
              <w:marBottom w:val="0"/>
              <w:divBdr>
                <w:top w:val="none" w:sz="0" w:space="0" w:color="auto"/>
                <w:left w:val="none" w:sz="0" w:space="0" w:color="auto"/>
                <w:bottom w:val="none" w:sz="0" w:space="0" w:color="auto"/>
                <w:right w:val="none" w:sz="0" w:space="0" w:color="auto"/>
              </w:divBdr>
              <w:divsChild>
                <w:div w:id="1497458039">
                  <w:marLeft w:val="0"/>
                  <w:marRight w:val="0"/>
                  <w:marTop w:val="0"/>
                  <w:marBottom w:val="0"/>
                  <w:divBdr>
                    <w:top w:val="none" w:sz="0" w:space="0" w:color="auto"/>
                    <w:left w:val="none" w:sz="0" w:space="0" w:color="auto"/>
                    <w:bottom w:val="none" w:sz="0" w:space="0" w:color="auto"/>
                    <w:right w:val="none" w:sz="0" w:space="0" w:color="auto"/>
                  </w:divBdr>
                </w:div>
              </w:divsChild>
            </w:div>
            <w:div w:id="62877565">
              <w:marLeft w:val="0"/>
              <w:marRight w:val="0"/>
              <w:marTop w:val="0"/>
              <w:marBottom w:val="0"/>
              <w:divBdr>
                <w:top w:val="none" w:sz="0" w:space="0" w:color="auto"/>
                <w:left w:val="none" w:sz="0" w:space="0" w:color="auto"/>
                <w:bottom w:val="none" w:sz="0" w:space="0" w:color="auto"/>
                <w:right w:val="none" w:sz="0" w:space="0" w:color="auto"/>
              </w:divBdr>
              <w:divsChild>
                <w:div w:id="1466696784">
                  <w:marLeft w:val="0"/>
                  <w:marRight w:val="0"/>
                  <w:marTop w:val="0"/>
                  <w:marBottom w:val="0"/>
                  <w:divBdr>
                    <w:top w:val="none" w:sz="0" w:space="0" w:color="auto"/>
                    <w:left w:val="none" w:sz="0" w:space="0" w:color="auto"/>
                    <w:bottom w:val="none" w:sz="0" w:space="0" w:color="auto"/>
                    <w:right w:val="none" w:sz="0" w:space="0" w:color="auto"/>
                  </w:divBdr>
                </w:div>
              </w:divsChild>
            </w:div>
            <w:div w:id="1606958712">
              <w:marLeft w:val="0"/>
              <w:marRight w:val="0"/>
              <w:marTop w:val="0"/>
              <w:marBottom w:val="0"/>
              <w:divBdr>
                <w:top w:val="none" w:sz="0" w:space="0" w:color="auto"/>
                <w:left w:val="none" w:sz="0" w:space="0" w:color="auto"/>
                <w:bottom w:val="none" w:sz="0" w:space="0" w:color="auto"/>
                <w:right w:val="none" w:sz="0" w:space="0" w:color="auto"/>
              </w:divBdr>
              <w:divsChild>
                <w:div w:id="1237937449">
                  <w:marLeft w:val="0"/>
                  <w:marRight w:val="0"/>
                  <w:marTop w:val="0"/>
                  <w:marBottom w:val="0"/>
                  <w:divBdr>
                    <w:top w:val="none" w:sz="0" w:space="0" w:color="auto"/>
                    <w:left w:val="none" w:sz="0" w:space="0" w:color="auto"/>
                    <w:bottom w:val="none" w:sz="0" w:space="0" w:color="auto"/>
                    <w:right w:val="none" w:sz="0" w:space="0" w:color="auto"/>
                  </w:divBdr>
                </w:div>
              </w:divsChild>
            </w:div>
            <w:div w:id="1157763172">
              <w:marLeft w:val="0"/>
              <w:marRight w:val="0"/>
              <w:marTop w:val="0"/>
              <w:marBottom w:val="0"/>
              <w:divBdr>
                <w:top w:val="none" w:sz="0" w:space="0" w:color="auto"/>
                <w:left w:val="none" w:sz="0" w:space="0" w:color="auto"/>
                <w:bottom w:val="none" w:sz="0" w:space="0" w:color="auto"/>
                <w:right w:val="none" w:sz="0" w:space="0" w:color="auto"/>
              </w:divBdr>
              <w:divsChild>
                <w:div w:id="292102018">
                  <w:marLeft w:val="0"/>
                  <w:marRight w:val="0"/>
                  <w:marTop w:val="0"/>
                  <w:marBottom w:val="0"/>
                  <w:divBdr>
                    <w:top w:val="none" w:sz="0" w:space="0" w:color="auto"/>
                    <w:left w:val="none" w:sz="0" w:space="0" w:color="auto"/>
                    <w:bottom w:val="none" w:sz="0" w:space="0" w:color="auto"/>
                    <w:right w:val="none" w:sz="0" w:space="0" w:color="auto"/>
                  </w:divBdr>
                </w:div>
              </w:divsChild>
            </w:div>
            <w:div w:id="1157184288">
              <w:marLeft w:val="0"/>
              <w:marRight w:val="0"/>
              <w:marTop w:val="0"/>
              <w:marBottom w:val="0"/>
              <w:divBdr>
                <w:top w:val="none" w:sz="0" w:space="0" w:color="auto"/>
                <w:left w:val="none" w:sz="0" w:space="0" w:color="auto"/>
                <w:bottom w:val="none" w:sz="0" w:space="0" w:color="auto"/>
                <w:right w:val="none" w:sz="0" w:space="0" w:color="auto"/>
              </w:divBdr>
              <w:divsChild>
                <w:div w:id="2130274440">
                  <w:marLeft w:val="0"/>
                  <w:marRight w:val="0"/>
                  <w:marTop w:val="0"/>
                  <w:marBottom w:val="0"/>
                  <w:divBdr>
                    <w:top w:val="none" w:sz="0" w:space="0" w:color="auto"/>
                    <w:left w:val="none" w:sz="0" w:space="0" w:color="auto"/>
                    <w:bottom w:val="none" w:sz="0" w:space="0" w:color="auto"/>
                    <w:right w:val="none" w:sz="0" w:space="0" w:color="auto"/>
                  </w:divBdr>
                </w:div>
              </w:divsChild>
            </w:div>
            <w:div w:id="647319241">
              <w:marLeft w:val="0"/>
              <w:marRight w:val="0"/>
              <w:marTop w:val="0"/>
              <w:marBottom w:val="0"/>
              <w:divBdr>
                <w:top w:val="none" w:sz="0" w:space="0" w:color="auto"/>
                <w:left w:val="none" w:sz="0" w:space="0" w:color="auto"/>
                <w:bottom w:val="none" w:sz="0" w:space="0" w:color="auto"/>
                <w:right w:val="none" w:sz="0" w:space="0" w:color="auto"/>
              </w:divBdr>
              <w:divsChild>
                <w:div w:id="1140657097">
                  <w:marLeft w:val="0"/>
                  <w:marRight w:val="0"/>
                  <w:marTop w:val="0"/>
                  <w:marBottom w:val="0"/>
                  <w:divBdr>
                    <w:top w:val="none" w:sz="0" w:space="0" w:color="auto"/>
                    <w:left w:val="none" w:sz="0" w:space="0" w:color="auto"/>
                    <w:bottom w:val="none" w:sz="0" w:space="0" w:color="auto"/>
                    <w:right w:val="none" w:sz="0" w:space="0" w:color="auto"/>
                  </w:divBdr>
                </w:div>
              </w:divsChild>
            </w:div>
            <w:div w:id="364672505">
              <w:marLeft w:val="0"/>
              <w:marRight w:val="0"/>
              <w:marTop w:val="0"/>
              <w:marBottom w:val="0"/>
              <w:divBdr>
                <w:top w:val="none" w:sz="0" w:space="0" w:color="auto"/>
                <w:left w:val="none" w:sz="0" w:space="0" w:color="auto"/>
                <w:bottom w:val="none" w:sz="0" w:space="0" w:color="auto"/>
                <w:right w:val="none" w:sz="0" w:space="0" w:color="auto"/>
              </w:divBdr>
              <w:divsChild>
                <w:div w:id="563416649">
                  <w:marLeft w:val="0"/>
                  <w:marRight w:val="0"/>
                  <w:marTop w:val="0"/>
                  <w:marBottom w:val="0"/>
                  <w:divBdr>
                    <w:top w:val="none" w:sz="0" w:space="0" w:color="auto"/>
                    <w:left w:val="none" w:sz="0" w:space="0" w:color="auto"/>
                    <w:bottom w:val="none" w:sz="0" w:space="0" w:color="auto"/>
                    <w:right w:val="none" w:sz="0" w:space="0" w:color="auto"/>
                  </w:divBdr>
                </w:div>
              </w:divsChild>
            </w:div>
            <w:div w:id="279265824">
              <w:marLeft w:val="0"/>
              <w:marRight w:val="0"/>
              <w:marTop w:val="0"/>
              <w:marBottom w:val="0"/>
              <w:divBdr>
                <w:top w:val="none" w:sz="0" w:space="0" w:color="auto"/>
                <w:left w:val="none" w:sz="0" w:space="0" w:color="auto"/>
                <w:bottom w:val="none" w:sz="0" w:space="0" w:color="auto"/>
                <w:right w:val="none" w:sz="0" w:space="0" w:color="auto"/>
              </w:divBdr>
              <w:divsChild>
                <w:div w:id="165677611">
                  <w:marLeft w:val="0"/>
                  <w:marRight w:val="0"/>
                  <w:marTop w:val="0"/>
                  <w:marBottom w:val="0"/>
                  <w:divBdr>
                    <w:top w:val="none" w:sz="0" w:space="0" w:color="auto"/>
                    <w:left w:val="none" w:sz="0" w:space="0" w:color="auto"/>
                    <w:bottom w:val="none" w:sz="0" w:space="0" w:color="auto"/>
                    <w:right w:val="none" w:sz="0" w:space="0" w:color="auto"/>
                  </w:divBdr>
                </w:div>
              </w:divsChild>
            </w:div>
            <w:div w:id="668142247">
              <w:marLeft w:val="0"/>
              <w:marRight w:val="0"/>
              <w:marTop w:val="0"/>
              <w:marBottom w:val="0"/>
              <w:divBdr>
                <w:top w:val="none" w:sz="0" w:space="0" w:color="auto"/>
                <w:left w:val="none" w:sz="0" w:space="0" w:color="auto"/>
                <w:bottom w:val="none" w:sz="0" w:space="0" w:color="auto"/>
                <w:right w:val="none" w:sz="0" w:space="0" w:color="auto"/>
              </w:divBdr>
              <w:divsChild>
                <w:div w:id="1559588913">
                  <w:marLeft w:val="0"/>
                  <w:marRight w:val="0"/>
                  <w:marTop w:val="0"/>
                  <w:marBottom w:val="0"/>
                  <w:divBdr>
                    <w:top w:val="none" w:sz="0" w:space="0" w:color="auto"/>
                    <w:left w:val="none" w:sz="0" w:space="0" w:color="auto"/>
                    <w:bottom w:val="none" w:sz="0" w:space="0" w:color="auto"/>
                    <w:right w:val="none" w:sz="0" w:space="0" w:color="auto"/>
                  </w:divBdr>
                </w:div>
              </w:divsChild>
            </w:div>
            <w:div w:id="70278885">
              <w:marLeft w:val="0"/>
              <w:marRight w:val="0"/>
              <w:marTop w:val="0"/>
              <w:marBottom w:val="0"/>
              <w:divBdr>
                <w:top w:val="none" w:sz="0" w:space="0" w:color="auto"/>
                <w:left w:val="none" w:sz="0" w:space="0" w:color="auto"/>
                <w:bottom w:val="none" w:sz="0" w:space="0" w:color="auto"/>
                <w:right w:val="none" w:sz="0" w:space="0" w:color="auto"/>
              </w:divBdr>
              <w:divsChild>
                <w:div w:id="549535685">
                  <w:marLeft w:val="0"/>
                  <w:marRight w:val="0"/>
                  <w:marTop w:val="0"/>
                  <w:marBottom w:val="0"/>
                  <w:divBdr>
                    <w:top w:val="none" w:sz="0" w:space="0" w:color="auto"/>
                    <w:left w:val="none" w:sz="0" w:space="0" w:color="auto"/>
                    <w:bottom w:val="none" w:sz="0" w:space="0" w:color="auto"/>
                    <w:right w:val="none" w:sz="0" w:space="0" w:color="auto"/>
                  </w:divBdr>
                </w:div>
              </w:divsChild>
            </w:div>
            <w:div w:id="481309211">
              <w:marLeft w:val="0"/>
              <w:marRight w:val="0"/>
              <w:marTop w:val="0"/>
              <w:marBottom w:val="0"/>
              <w:divBdr>
                <w:top w:val="none" w:sz="0" w:space="0" w:color="auto"/>
                <w:left w:val="none" w:sz="0" w:space="0" w:color="auto"/>
                <w:bottom w:val="none" w:sz="0" w:space="0" w:color="auto"/>
                <w:right w:val="none" w:sz="0" w:space="0" w:color="auto"/>
              </w:divBdr>
              <w:divsChild>
                <w:div w:id="386219897">
                  <w:marLeft w:val="0"/>
                  <w:marRight w:val="0"/>
                  <w:marTop w:val="0"/>
                  <w:marBottom w:val="0"/>
                  <w:divBdr>
                    <w:top w:val="none" w:sz="0" w:space="0" w:color="auto"/>
                    <w:left w:val="none" w:sz="0" w:space="0" w:color="auto"/>
                    <w:bottom w:val="none" w:sz="0" w:space="0" w:color="auto"/>
                    <w:right w:val="none" w:sz="0" w:space="0" w:color="auto"/>
                  </w:divBdr>
                </w:div>
              </w:divsChild>
            </w:div>
            <w:div w:id="641235405">
              <w:marLeft w:val="0"/>
              <w:marRight w:val="0"/>
              <w:marTop w:val="0"/>
              <w:marBottom w:val="0"/>
              <w:divBdr>
                <w:top w:val="none" w:sz="0" w:space="0" w:color="auto"/>
                <w:left w:val="none" w:sz="0" w:space="0" w:color="auto"/>
                <w:bottom w:val="none" w:sz="0" w:space="0" w:color="auto"/>
                <w:right w:val="none" w:sz="0" w:space="0" w:color="auto"/>
              </w:divBdr>
              <w:divsChild>
                <w:div w:id="1088691907">
                  <w:marLeft w:val="0"/>
                  <w:marRight w:val="0"/>
                  <w:marTop w:val="0"/>
                  <w:marBottom w:val="0"/>
                  <w:divBdr>
                    <w:top w:val="none" w:sz="0" w:space="0" w:color="auto"/>
                    <w:left w:val="none" w:sz="0" w:space="0" w:color="auto"/>
                    <w:bottom w:val="none" w:sz="0" w:space="0" w:color="auto"/>
                    <w:right w:val="none" w:sz="0" w:space="0" w:color="auto"/>
                  </w:divBdr>
                </w:div>
              </w:divsChild>
            </w:div>
            <w:div w:id="1959146047">
              <w:marLeft w:val="0"/>
              <w:marRight w:val="0"/>
              <w:marTop w:val="0"/>
              <w:marBottom w:val="0"/>
              <w:divBdr>
                <w:top w:val="none" w:sz="0" w:space="0" w:color="auto"/>
                <w:left w:val="none" w:sz="0" w:space="0" w:color="auto"/>
                <w:bottom w:val="none" w:sz="0" w:space="0" w:color="auto"/>
                <w:right w:val="none" w:sz="0" w:space="0" w:color="auto"/>
              </w:divBdr>
              <w:divsChild>
                <w:div w:id="6060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25668">
      <w:bodyDiv w:val="1"/>
      <w:marLeft w:val="0"/>
      <w:marRight w:val="0"/>
      <w:marTop w:val="0"/>
      <w:marBottom w:val="0"/>
      <w:divBdr>
        <w:top w:val="none" w:sz="0" w:space="0" w:color="auto"/>
        <w:left w:val="none" w:sz="0" w:space="0" w:color="auto"/>
        <w:bottom w:val="none" w:sz="0" w:space="0" w:color="auto"/>
        <w:right w:val="none" w:sz="0" w:space="0" w:color="auto"/>
      </w:divBdr>
    </w:div>
    <w:div w:id="910770162">
      <w:bodyDiv w:val="1"/>
      <w:marLeft w:val="0"/>
      <w:marRight w:val="0"/>
      <w:marTop w:val="0"/>
      <w:marBottom w:val="0"/>
      <w:divBdr>
        <w:top w:val="none" w:sz="0" w:space="0" w:color="auto"/>
        <w:left w:val="none" w:sz="0" w:space="0" w:color="auto"/>
        <w:bottom w:val="none" w:sz="0" w:space="0" w:color="auto"/>
        <w:right w:val="none" w:sz="0" w:space="0" w:color="auto"/>
      </w:divBdr>
    </w:div>
    <w:div w:id="971209624">
      <w:bodyDiv w:val="1"/>
      <w:marLeft w:val="0"/>
      <w:marRight w:val="0"/>
      <w:marTop w:val="0"/>
      <w:marBottom w:val="0"/>
      <w:divBdr>
        <w:top w:val="none" w:sz="0" w:space="0" w:color="auto"/>
        <w:left w:val="none" w:sz="0" w:space="0" w:color="auto"/>
        <w:bottom w:val="none" w:sz="0" w:space="0" w:color="auto"/>
        <w:right w:val="none" w:sz="0" w:space="0" w:color="auto"/>
      </w:divBdr>
    </w:div>
    <w:div w:id="1360157373">
      <w:bodyDiv w:val="1"/>
      <w:marLeft w:val="0"/>
      <w:marRight w:val="0"/>
      <w:marTop w:val="0"/>
      <w:marBottom w:val="0"/>
      <w:divBdr>
        <w:top w:val="none" w:sz="0" w:space="0" w:color="auto"/>
        <w:left w:val="none" w:sz="0" w:space="0" w:color="auto"/>
        <w:bottom w:val="none" w:sz="0" w:space="0" w:color="auto"/>
        <w:right w:val="none" w:sz="0" w:space="0" w:color="auto"/>
      </w:divBdr>
    </w:div>
    <w:div w:id="1857034577">
      <w:bodyDiv w:val="1"/>
      <w:marLeft w:val="0"/>
      <w:marRight w:val="0"/>
      <w:marTop w:val="0"/>
      <w:marBottom w:val="0"/>
      <w:divBdr>
        <w:top w:val="none" w:sz="0" w:space="0" w:color="auto"/>
        <w:left w:val="none" w:sz="0" w:space="0" w:color="auto"/>
        <w:bottom w:val="none" w:sz="0" w:space="0" w:color="auto"/>
        <w:right w:val="none" w:sz="0" w:space="0" w:color="auto"/>
      </w:divBdr>
    </w:div>
    <w:div w:id="20607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ter-aref-2020@sciencescon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aref-2020.event.univ-lorrain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aref-2020.event.univ-lorraine.fr" TargetMode="External"/><Relationship Id="rId4" Type="http://schemas.microsoft.com/office/2007/relationships/stylesWithEffects" Target="stylesWithEffects.xml"/><Relationship Id="rId9" Type="http://schemas.openxmlformats.org/officeDocument/2006/relationships/hyperlink" Target="https://inter-aref-2020.event.univ-lorrain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61A7-A0D9-47B6-88CC-A74C02C7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3418</Words>
  <Characters>18634</Characters>
  <Application>Microsoft Office Word</Application>
  <DocSecurity>0</DocSecurity>
  <Lines>338</Lines>
  <Paragraphs>103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Marie Jose</cp:lastModifiedBy>
  <cp:revision>3</cp:revision>
  <cp:lastPrinted>2019-12-11T15:51:00Z</cp:lastPrinted>
  <dcterms:created xsi:type="dcterms:W3CDTF">2020-02-06T14:52:00Z</dcterms:created>
  <dcterms:modified xsi:type="dcterms:W3CDTF">2020-02-06T14:53:00Z</dcterms:modified>
</cp:coreProperties>
</file>